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64" w:rsidRPr="00E66E0F" w:rsidRDefault="00501FA5" w:rsidP="00664F6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Школьное питание</w:t>
      </w:r>
      <w:r w:rsidR="00664F64" w:rsidRPr="00E66E0F">
        <w:rPr>
          <w:rFonts w:ascii="Times New Roman" w:eastAsia="Times New Roman" w:hAnsi="Times New Roman" w:cs="Times New Roman"/>
          <w:b/>
          <w:bCs/>
          <w:i/>
          <w:iCs/>
          <w:sz w:val="28"/>
          <w:szCs w:val="28"/>
          <w:lang w:eastAsia="ru-RU"/>
        </w:rPr>
        <w:t xml:space="preserve">– </w:t>
      </w:r>
      <w:proofErr w:type="gramStart"/>
      <w:r w:rsidR="00664F64" w:rsidRPr="00E66E0F">
        <w:rPr>
          <w:rFonts w:ascii="Times New Roman" w:eastAsia="Times New Roman" w:hAnsi="Times New Roman" w:cs="Times New Roman"/>
          <w:b/>
          <w:bCs/>
          <w:i/>
          <w:iCs/>
          <w:sz w:val="28"/>
          <w:szCs w:val="28"/>
          <w:lang w:eastAsia="ru-RU"/>
        </w:rPr>
        <w:t>за</w:t>
      </w:r>
      <w:proofErr w:type="gramEnd"/>
      <w:r w:rsidR="00664F64" w:rsidRPr="00E66E0F">
        <w:rPr>
          <w:rFonts w:ascii="Times New Roman" w:eastAsia="Times New Roman" w:hAnsi="Times New Roman" w:cs="Times New Roman"/>
          <w:b/>
          <w:bCs/>
          <w:i/>
          <w:iCs/>
          <w:sz w:val="28"/>
          <w:szCs w:val="28"/>
          <w:lang w:eastAsia="ru-RU"/>
        </w:rPr>
        <w:t>лог здоровья</w:t>
      </w:r>
    </w:p>
    <w:p w:rsidR="00664F64" w:rsidRPr="00E66E0F" w:rsidRDefault="00664F64" w:rsidP="00664F64">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i/>
          <w:iCs/>
          <w:sz w:val="28"/>
          <w:szCs w:val="28"/>
          <w:lang w:eastAsia="ru-RU"/>
        </w:rPr>
        <w:t>подрастающего поколения</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организация школьного питания ведёт к улучшению показателей уровня здоровья населения, и в первую очередь детей, учитывая, что в школе они проводят большую часть своего времени. Поэтому питание является одним из важных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к их адаптации к современной жизни.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w:t>
      </w:r>
      <w:proofErr w:type="gramStart"/>
      <w:r w:rsidRPr="00E66E0F">
        <w:rPr>
          <w:rFonts w:ascii="Times New Roman" w:eastAsia="Times New Roman" w:hAnsi="Times New Roman" w:cs="Times New Roman"/>
          <w:sz w:val="28"/>
          <w:szCs w:val="28"/>
          <w:lang w:eastAsia="ru-RU"/>
        </w:rPr>
        <w:t>Рациональное питание обучающихся - одно из условий создания здоровье</w:t>
      </w:r>
      <w:proofErr w:type="gramEnd"/>
      <w:r w:rsidRPr="00E66E0F">
        <w:rPr>
          <w:rFonts w:ascii="Times New Roman" w:eastAsia="Times New Roman" w:hAnsi="Times New Roman" w:cs="Times New Roman"/>
          <w:sz w:val="28"/>
          <w:szCs w:val="28"/>
          <w:lang w:eastAsia="ru-RU"/>
        </w:rPr>
        <w:t xml:space="preserve"> - сберегающей среды в общеобразовательном учреждении,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 Законе Российской Федерации «Об образовании» сохранена обязанность образовательного учреждения </w:t>
      </w:r>
      <w:proofErr w:type="gramStart"/>
      <w:r w:rsidRPr="00E66E0F">
        <w:rPr>
          <w:rFonts w:ascii="Times New Roman" w:eastAsia="Times New Roman" w:hAnsi="Times New Roman" w:cs="Times New Roman"/>
          <w:sz w:val="28"/>
          <w:szCs w:val="28"/>
          <w:lang w:eastAsia="ru-RU"/>
        </w:rPr>
        <w:t>организовывать</w:t>
      </w:r>
      <w:proofErr w:type="gramEnd"/>
      <w:r w:rsidRPr="00E66E0F">
        <w:rPr>
          <w:rFonts w:ascii="Times New Roman" w:eastAsia="Times New Roman" w:hAnsi="Times New Roman" w:cs="Times New Roman"/>
          <w:sz w:val="28"/>
          <w:szCs w:val="28"/>
          <w:lang w:eastAsia="ru-RU"/>
        </w:rPr>
        <w:t xml:space="preserve"> питание обучающихся, выделять помещение для питания детей, предусматривать перерыв достаточной продолжительности.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Школа представляет собой жизненно важную среду, используя которую можно оказывать влияние на процесс правильного питания и формировать у школьников верные навыки и стереотипы в данном вопросе. В школе существуют эффективные возможности  для проведения работы по охране здоровья и здоровому питанию. Именно школьный возраст является тем периодом, когда происходит основное развитие ребенка и формируется образ жизни, включая тип питания.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lastRenderedPageBreak/>
        <w:t xml:space="preserve">        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Многие учащиеся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w:t>
      </w:r>
      <w:proofErr w:type="spellStart"/>
      <w:r w:rsidRPr="00E66E0F">
        <w:rPr>
          <w:rFonts w:ascii="Times New Roman" w:eastAsia="Times New Roman" w:hAnsi="Times New Roman" w:cs="Times New Roman"/>
          <w:sz w:val="28"/>
          <w:szCs w:val="28"/>
          <w:lang w:eastAsia="ru-RU"/>
        </w:rPr>
        <w:t>фаст-фудами</w:t>
      </w:r>
      <w:proofErr w:type="spellEnd"/>
      <w:r w:rsidRPr="00E66E0F">
        <w:rPr>
          <w:rFonts w:ascii="Times New Roman" w:eastAsia="Times New Roman" w:hAnsi="Times New Roman" w:cs="Times New Roman"/>
          <w:sz w:val="28"/>
          <w:szCs w:val="28"/>
          <w:lang w:eastAsia="ru-RU"/>
        </w:rPr>
        <w:t xml:space="preserve">, сухариками, конфетами, шоколадными батончиками и т.д. Обычно это связано с недостаточной информированностью и/или попустительством со стороны родителей.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Здоровое (рациональное) питание - одна из главных составляющих здорового образа жизни, один из основных факторов продления периода активной жизнедеятельности организма.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В настоящее время происходит значительное изменение отношения людей, в первую очередь социально активных слоев населения, к собственному здоровью: исчезают старые представления о том, что здоровье ничего не стоит, затраты на него не дают никакой отдачи и им можно пренебречь. Становится все более понятным, что именно здоровье - самое ценное достояние человека, так как определяет его работоспособность в современном обществе и, соответственно, уровень жизни и благополучия. Питание современного человека становится основным фактором риска развития многих заболеваний желудочно-кишечного тракта, эндокринной системы, сердечно - сосудистой системы и онкологических процессов. В организме человека нет органа или системы, от </w:t>
      </w:r>
      <w:proofErr w:type="gramStart"/>
      <w:r w:rsidRPr="00E66E0F">
        <w:rPr>
          <w:rFonts w:ascii="Times New Roman" w:eastAsia="Times New Roman" w:hAnsi="Times New Roman" w:cs="Times New Roman"/>
          <w:sz w:val="28"/>
          <w:szCs w:val="28"/>
          <w:lang w:eastAsia="ru-RU"/>
        </w:rPr>
        <w:t>характера</w:t>
      </w:r>
      <w:proofErr w:type="gramEnd"/>
      <w:r w:rsidRPr="00E66E0F">
        <w:rPr>
          <w:rFonts w:ascii="Times New Roman" w:eastAsia="Times New Roman" w:hAnsi="Times New Roman" w:cs="Times New Roman"/>
          <w:sz w:val="28"/>
          <w:szCs w:val="28"/>
          <w:lang w:eastAsia="ru-RU"/>
        </w:rPr>
        <w:t xml:space="preserve"> питания которого не зависели бы его нормальное функционирование и работоспособность. Правильное питание играет огромную роль на каждом этапе развития организма</w:t>
      </w:r>
      <w:proofErr w:type="gramStart"/>
      <w:r w:rsidRPr="00E66E0F">
        <w:rPr>
          <w:rFonts w:ascii="Times New Roman" w:eastAsia="Times New Roman" w:hAnsi="Times New Roman" w:cs="Times New Roman"/>
          <w:sz w:val="28"/>
          <w:szCs w:val="28"/>
          <w:lang w:eastAsia="ru-RU"/>
        </w:rPr>
        <w:t xml:space="preserve"> .</w:t>
      </w:r>
      <w:proofErr w:type="gramEnd"/>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Пропаганда здорового питания важна не только для привлечения родительских средств на питание, но и потому, что привычки питания, полученные человеком в детстве, сохраняются человеком до старости. Формируются эти привычки в семье и системе организованного детского питания. Прямо повлиять на семейный уклад практически невозможно, поэтому школьная столовая – главное место, где растущий человек приучается к здоровому питанию.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Обеспечение школьников полноценным горячим питанием нуждается в постоянном совершенствовании и должно рассматриваться всеми заинтересованными службами города как стратегическое направление, поскольку совершенствование системы школьного питания напрямую связано с сохранением здоровья населения и задачами улучшения демографической ситуации в городе, крае и в стране в целом</w:t>
      </w:r>
      <w:proofErr w:type="gramStart"/>
      <w:r w:rsidRPr="00E66E0F">
        <w:rPr>
          <w:rFonts w:ascii="Times New Roman" w:eastAsia="Times New Roman" w:hAnsi="Times New Roman" w:cs="Times New Roman"/>
          <w:sz w:val="28"/>
          <w:szCs w:val="28"/>
          <w:lang w:eastAsia="ru-RU"/>
        </w:rPr>
        <w:t xml:space="preserve">.. </w:t>
      </w:r>
      <w:proofErr w:type="gramEnd"/>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По определению Всемирной организации здравоохранения - «...здоровье – это не только отсутствие болезней и физических дефектов, а состояние полного физического, духовного и социального благополучия».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w:t>
      </w:r>
    </w:p>
    <w:p w:rsidR="00664F64" w:rsidRPr="00BA3EEE" w:rsidRDefault="00664F64" w:rsidP="00664F64">
      <w:pPr>
        <w:spacing w:after="0" w:line="360" w:lineRule="auto"/>
        <w:jc w:val="center"/>
        <w:rPr>
          <w:rFonts w:ascii="Times New Roman" w:eastAsia="Times New Roman" w:hAnsi="Times New Roman" w:cs="Times New Roman"/>
          <w:b/>
          <w:bCs/>
          <w:sz w:val="28"/>
          <w:szCs w:val="28"/>
          <w:lang w:eastAsia="ru-RU"/>
        </w:rPr>
      </w:pPr>
      <w:r w:rsidRPr="00E66E0F">
        <w:rPr>
          <w:rFonts w:ascii="Times New Roman" w:eastAsia="Times New Roman" w:hAnsi="Times New Roman" w:cs="Times New Roman"/>
          <w:b/>
          <w:bCs/>
          <w:sz w:val="28"/>
          <w:szCs w:val="28"/>
          <w:lang w:eastAsia="ru-RU"/>
        </w:rPr>
        <w:t>Описание опыта работы школьной столовой</w:t>
      </w:r>
    </w:p>
    <w:p w:rsidR="00664F64" w:rsidRPr="00E66E0F" w:rsidRDefault="00664F64" w:rsidP="00664F64">
      <w:pPr>
        <w:spacing w:after="0" w:line="360" w:lineRule="auto"/>
        <w:jc w:val="center"/>
        <w:rPr>
          <w:rFonts w:ascii="Times New Roman" w:eastAsia="Times New Roman" w:hAnsi="Times New Roman" w:cs="Times New Roman"/>
          <w:b/>
          <w:bCs/>
          <w:sz w:val="28"/>
          <w:szCs w:val="28"/>
          <w:lang w:eastAsia="ru-RU"/>
        </w:rPr>
      </w:pPr>
      <w:r w:rsidRPr="00E66E0F">
        <w:rPr>
          <w:rFonts w:ascii="Times New Roman" w:eastAsia="Times New Roman" w:hAnsi="Times New Roman" w:cs="Times New Roman"/>
          <w:b/>
          <w:bCs/>
          <w:sz w:val="28"/>
          <w:szCs w:val="28"/>
          <w:lang w:eastAsia="ru-RU"/>
        </w:rPr>
        <w:t>Муниципального</w:t>
      </w:r>
    </w:p>
    <w:p w:rsidR="00664F64" w:rsidRPr="00E66E0F" w:rsidRDefault="00664F64" w:rsidP="00664F64">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бюджетного общеобразовательного учреждения</w:t>
      </w:r>
    </w:p>
    <w:p w:rsidR="00664F64" w:rsidRPr="00E66E0F" w:rsidRDefault="00664F64" w:rsidP="00664F64">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«Средняя общеобразовательная школа №1»</w:t>
      </w:r>
      <w:r w:rsidRPr="00E66E0F">
        <w:rPr>
          <w:rFonts w:ascii="Times New Roman" w:eastAsia="Times New Roman" w:hAnsi="Times New Roman" w:cs="Times New Roman"/>
          <w:sz w:val="28"/>
          <w:szCs w:val="28"/>
          <w:lang w:eastAsia="ru-RU"/>
        </w:rPr>
        <w:t xml:space="preserve"> </w:t>
      </w:r>
      <w:proofErr w:type="spellStart"/>
      <w:r w:rsidRPr="00E66E0F">
        <w:rPr>
          <w:rFonts w:ascii="Times New Roman" w:eastAsia="Times New Roman" w:hAnsi="Times New Roman" w:cs="Times New Roman"/>
          <w:sz w:val="28"/>
          <w:szCs w:val="28"/>
          <w:lang w:eastAsia="ru-RU"/>
        </w:rPr>
        <w:t>г-к</w:t>
      </w:r>
      <w:proofErr w:type="spellEnd"/>
      <w:r w:rsidRPr="00E66E0F">
        <w:rPr>
          <w:rFonts w:ascii="Times New Roman" w:eastAsia="Times New Roman" w:hAnsi="Times New Roman" w:cs="Times New Roman"/>
          <w:sz w:val="28"/>
          <w:szCs w:val="28"/>
          <w:lang w:eastAsia="ru-RU"/>
        </w:rPr>
        <w:t xml:space="preserve"> Кисловодска</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В соответствии с законодательством Российской Федерации в области образования, в частности, законом  РФ «Об образовании», организация питания в общеобразовательном учреждении возлагается на образовательное учреждение.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Основными документами, определяющими  требования к организации и режиму питания в МБОУ « СОШ №1», работе школьного пищеблока, является Санитарно-эпидемиологические правила и нормативы </w:t>
      </w:r>
      <w:proofErr w:type="spellStart"/>
      <w:r w:rsidRPr="00E66E0F">
        <w:rPr>
          <w:rFonts w:ascii="Times New Roman" w:eastAsia="Times New Roman" w:hAnsi="Times New Roman" w:cs="Times New Roman"/>
          <w:sz w:val="28"/>
          <w:szCs w:val="28"/>
          <w:lang w:eastAsia="ru-RU"/>
        </w:rPr>
        <w:t>СанПиН</w:t>
      </w:r>
      <w:proofErr w:type="spellEnd"/>
      <w:r w:rsidRPr="00E66E0F">
        <w:rPr>
          <w:rFonts w:ascii="Times New Roman" w:eastAsia="Times New Roman" w:hAnsi="Times New Roman" w:cs="Times New Roman"/>
          <w:sz w:val="28"/>
          <w:szCs w:val="28"/>
          <w:lang w:eastAsia="ru-RU"/>
        </w:rPr>
        <w:t xml:space="preserve"> 2.4.2.2821-10  и Устав и Положение « Об организации  питания» МБОУ « СОШ №1»</w:t>
      </w:r>
      <w:r w:rsidR="00182794">
        <w:rPr>
          <w:rFonts w:ascii="Times New Roman" w:eastAsia="Times New Roman" w:hAnsi="Times New Roman" w:cs="Times New Roman"/>
          <w:sz w:val="28"/>
          <w:szCs w:val="28"/>
          <w:lang w:eastAsia="ru-RU"/>
        </w:rPr>
        <w:t xml:space="preserve">, </w:t>
      </w:r>
      <w:r w:rsidRPr="00E66E0F">
        <w:rPr>
          <w:rFonts w:ascii="Times New Roman" w:eastAsia="Times New Roman" w:hAnsi="Times New Roman" w:cs="Times New Roman"/>
          <w:sz w:val="28"/>
          <w:szCs w:val="28"/>
          <w:lang w:eastAsia="ru-RU"/>
        </w:rPr>
        <w:t xml:space="preserve">в соответствии  с которыми  в школе организовано питание.      Организация полноценного горячего питания является сложной задачей, одним из важнейших звеньев которой служит разработка перспективного меню школьных завтраков и обедов, соответствующих современным научным принципам оптимального (здорового) питания и обеспечивающих детей всеми необходимыми им пищевыми веществами. Одной из проблем при организации школьного питания является недостаточная информированность родителей и учащихся о значении рационального и сбалансированного питания детей, о необходимости горячего питания во время учебного процесса.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Достичь положительных результатов в области организации питания стало возможным  только при  активном взаимодействии классных руководителей, с родителями и учащимися, рассмотрение проблемы на родительских собраниях.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Финансовое обеспечение организации  школьного питания для 90 человек в настоящее время осуществляется за счет городского  бюджета.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Остается проблема – организованный охват вторым горячим питанием учащихся школы. Ведется постоянная, организационная, целенаправленная работа с учащимися и их родителями в школе.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Перспективное месячное меню завтраков и обедов разработано для учащихся общеобразовательных школ, в том числе для учащихся МБОУ « СОШ №1»,утверждено директором МБОУ « СОШ №1»- </w:t>
      </w:r>
      <w:proofErr w:type="spellStart"/>
      <w:r w:rsidRPr="00E66E0F">
        <w:rPr>
          <w:rFonts w:ascii="Times New Roman" w:eastAsia="Times New Roman" w:hAnsi="Times New Roman" w:cs="Times New Roman"/>
          <w:sz w:val="28"/>
          <w:szCs w:val="28"/>
          <w:lang w:eastAsia="ru-RU"/>
        </w:rPr>
        <w:t>Осипьянц</w:t>
      </w:r>
      <w:proofErr w:type="spellEnd"/>
      <w:r w:rsidRPr="00E66E0F">
        <w:rPr>
          <w:rFonts w:ascii="Times New Roman" w:eastAsia="Times New Roman" w:hAnsi="Times New Roman" w:cs="Times New Roman"/>
          <w:sz w:val="28"/>
          <w:szCs w:val="28"/>
          <w:lang w:eastAsia="ru-RU"/>
        </w:rPr>
        <w:t xml:space="preserve"> Н.Н..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Блюда в меню комплектуются с соблюдением требований: вкусовой сочетаемости, разнообразия (</w:t>
      </w:r>
      <w:proofErr w:type="spellStart"/>
      <w:r w:rsidRPr="00E66E0F">
        <w:rPr>
          <w:rFonts w:ascii="Times New Roman" w:eastAsia="Times New Roman" w:hAnsi="Times New Roman" w:cs="Times New Roman"/>
          <w:sz w:val="28"/>
          <w:szCs w:val="28"/>
          <w:lang w:eastAsia="ru-RU"/>
        </w:rPr>
        <w:t>неповторяемости</w:t>
      </w:r>
      <w:proofErr w:type="spellEnd"/>
      <w:r w:rsidRPr="00E66E0F">
        <w:rPr>
          <w:rFonts w:ascii="Times New Roman" w:eastAsia="Times New Roman" w:hAnsi="Times New Roman" w:cs="Times New Roman"/>
          <w:sz w:val="28"/>
          <w:szCs w:val="28"/>
          <w:lang w:eastAsia="ru-RU"/>
        </w:rPr>
        <w:t xml:space="preserve"> по дням), соответствия среднедневной стоимости питания нормативу стоимости, соответствия пищевой ценности нормам по пищевой ценности,  соответствия среднедневного продуктового набора натуральным нормам потребления. Блюда для меню взяты  из специального набора рецептур, применимых для школьного питания, выходы блюд  соответствуют возрасту питающихся.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Познакомиться с перспективным меню и меню на каждый день можно на информационном стенде в школьной столовой</w:t>
      </w:r>
      <w:r w:rsidR="00501FA5">
        <w:rPr>
          <w:rFonts w:ascii="Times New Roman" w:eastAsia="Times New Roman" w:hAnsi="Times New Roman" w:cs="Times New Roman"/>
          <w:sz w:val="28"/>
          <w:szCs w:val="28"/>
          <w:lang w:eastAsia="ru-RU"/>
        </w:rPr>
        <w:t>.</w:t>
      </w:r>
    </w:p>
    <w:p w:rsidR="00664F64" w:rsidRPr="00E66E0F" w:rsidRDefault="00664F64" w:rsidP="00664F64">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Целевые индикаторы и показатели</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     </w:t>
      </w:r>
      <w:r w:rsidRPr="00E66E0F">
        <w:rPr>
          <w:rFonts w:ascii="Times New Roman" w:eastAsia="Times New Roman" w:hAnsi="Times New Roman" w:cs="Times New Roman"/>
          <w:sz w:val="28"/>
          <w:szCs w:val="28"/>
          <w:lang w:eastAsia="ru-RU"/>
        </w:rPr>
        <w:t xml:space="preserve">   В школьной столовой питаются учащиеся с 1 по 11 класс. </w:t>
      </w:r>
    </w:p>
    <w:tbl>
      <w:tblPr>
        <w:tblStyle w:val="a3"/>
        <w:tblpPr w:leftFromText="180" w:rightFromText="180" w:vertAnchor="text" w:horzAnchor="margin" w:tblpY="639"/>
        <w:tblW w:w="0" w:type="auto"/>
        <w:tblLook w:val="04A0"/>
      </w:tblPr>
      <w:tblGrid>
        <w:gridCol w:w="534"/>
        <w:gridCol w:w="1984"/>
        <w:gridCol w:w="2268"/>
        <w:gridCol w:w="3544"/>
        <w:gridCol w:w="1241"/>
      </w:tblGrid>
      <w:tr w:rsidR="00501FA5" w:rsidRPr="00E66E0F" w:rsidTr="00501FA5">
        <w:tc>
          <w:tcPr>
            <w:tcW w:w="53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w:t>
            </w:r>
          </w:p>
        </w:tc>
        <w:tc>
          <w:tcPr>
            <w:tcW w:w="198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Классы</w:t>
            </w:r>
          </w:p>
        </w:tc>
        <w:tc>
          <w:tcPr>
            <w:tcW w:w="2268"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Количество учащихся в них</w:t>
            </w:r>
          </w:p>
        </w:tc>
        <w:tc>
          <w:tcPr>
            <w:tcW w:w="354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Количество  учащихся, охваченных питанием</w:t>
            </w:r>
          </w:p>
        </w:tc>
        <w:tc>
          <w:tcPr>
            <w:tcW w:w="1241"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 xml:space="preserve">% охвата </w:t>
            </w:r>
          </w:p>
        </w:tc>
      </w:tr>
      <w:tr w:rsidR="00501FA5" w:rsidRPr="00E66E0F" w:rsidTr="00501FA5">
        <w:tc>
          <w:tcPr>
            <w:tcW w:w="53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1</w:t>
            </w:r>
          </w:p>
        </w:tc>
        <w:tc>
          <w:tcPr>
            <w:tcW w:w="198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1-4 классы</w:t>
            </w:r>
          </w:p>
        </w:tc>
        <w:tc>
          <w:tcPr>
            <w:tcW w:w="2268"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2</w:t>
            </w:r>
            <w:r>
              <w:rPr>
                <w:rFonts w:ascii="Times New Roman" w:hAnsi="Times New Roman" w:cs="Times New Roman"/>
                <w:sz w:val="28"/>
                <w:szCs w:val="28"/>
              </w:rPr>
              <w:t>13</w:t>
            </w:r>
          </w:p>
        </w:tc>
        <w:tc>
          <w:tcPr>
            <w:tcW w:w="3544" w:type="dxa"/>
          </w:tcPr>
          <w:p w:rsidR="00501FA5" w:rsidRPr="00E66E0F" w:rsidRDefault="00501FA5" w:rsidP="00501FA5">
            <w:pPr>
              <w:jc w:val="both"/>
              <w:rPr>
                <w:rFonts w:ascii="Times New Roman" w:hAnsi="Times New Roman" w:cs="Times New Roman"/>
                <w:sz w:val="28"/>
                <w:szCs w:val="28"/>
              </w:rPr>
            </w:pPr>
            <w:r>
              <w:rPr>
                <w:rFonts w:ascii="Times New Roman" w:hAnsi="Times New Roman" w:cs="Times New Roman"/>
                <w:sz w:val="28"/>
                <w:szCs w:val="28"/>
              </w:rPr>
              <w:t>18</w:t>
            </w:r>
            <w:r w:rsidRPr="00E66E0F">
              <w:rPr>
                <w:rFonts w:ascii="Times New Roman" w:hAnsi="Times New Roman" w:cs="Times New Roman"/>
                <w:sz w:val="28"/>
                <w:szCs w:val="28"/>
              </w:rPr>
              <w:t>3</w:t>
            </w:r>
          </w:p>
        </w:tc>
        <w:tc>
          <w:tcPr>
            <w:tcW w:w="1241" w:type="dxa"/>
          </w:tcPr>
          <w:p w:rsidR="00501FA5" w:rsidRPr="00E66E0F" w:rsidRDefault="00501FA5" w:rsidP="00501FA5">
            <w:pPr>
              <w:jc w:val="both"/>
              <w:rPr>
                <w:rFonts w:ascii="Times New Roman" w:hAnsi="Times New Roman" w:cs="Times New Roman"/>
                <w:sz w:val="28"/>
                <w:szCs w:val="28"/>
              </w:rPr>
            </w:pPr>
            <w:r>
              <w:rPr>
                <w:rFonts w:ascii="Times New Roman" w:hAnsi="Times New Roman" w:cs="Times New Roman"/>
                <w:sz w:val="28"/>
                <w:szCs w:val="28"/>
              </w:rPr>
              <w:t>86</w:t>
            </w:r>
          </w:p>
        </w:tc>
      </w:tr>
      <w:tr w:rsidR="00501FA5" w:rsidRPr="00E66E0F" w:rsidTr="00501FA5">
        <w:tc>
          <w:tcPr>
            <w:tcW w:w="53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2</w:t>
            </w:r>
          </w:p>
        </w:tc>
        <w:tc>
          <w:tcPr>
            <w:tcW w:w="198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5-9 классы</w:t>
            </w:r>
          </w:p>
        </w:tc>
        <w:tc>
          <w:tcPr>
            <w:tcW w:w="2268"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2</w:t>
            </w:r>
            <w:r>
              <w:rPr>
                <w:rFonts w:ascii="Times New Roman" w:hAnsi="Times New Roman" w:cs="Times New Roman"/>
                <w:sz w:val="28"/>
                <w:szCs w:val="28"/>
              </w:rPr>
              <w:t>61</w:t>
            </w:r>
          </w:p>
        </w:tc>
        <w:tc>
          <w:tcPr>
            <w:tcW w:w="354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2</w:t>
            </w:r>
            <w:r>
              <w:rPr>
                <w:rFonts w:ascii="Times New Roman" w:hAnsi="Times New Roman" w:cs="Times New Roman"/>
                <w:sz w:val="28"/>
                <w:szCs w:val="28"/>
              </w:rPr>
              <w:t>21</w:t>
            </w:r>
          </w:p>
        </w:tc>
        <w:tc>
          <w:tcPr>
            <w:tcW w:w="1241"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8</w:t>
            </w:r>
            <w:r>
              <w:rPr>
                <w:rFonts w:ascii="Times New Roman" w:hAnsi="Times New Roman" w:cs="Times New Roman"/>
                <w:sz w:val="28"/>
                <w:szCs w:val="28"/>
              </w:rPr>
              <w:t>5</w:t>
            </w:r>
          </w:p>
        </w:tc>
      </w:tr>
      <w:tr w:rsidR="00501FA5" w:rsidRPr="00E66E0F" w:rsidTr="00501FA5">
        <w:tc>
          <w:tcPr>
            <w:tcW w:w="53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3</w:t>
            </w:r>
          </w:p>
        </w:tc>
        <w:tc>
          <w:tcPr>
            <w:tcW w:w="198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10-11 классы</w:t>
            </w:r>
          </w:p>
        </w:tc>
        <w:tc>
          <w:tcPr>
            <w:tcW w:w="2268" w:type="dxa"/>
          </w:tcPr>
          <w:p w:rsidR="00501FA5" w:rsidRPr="00E66E0F" w:rsidRDefault="00501FA5" w:rsidP="00501FA5">
            <w:pPr>
              <w:jc w:val="both"/>
              <w:rPr>
                <w:rFonts w:ascii="Times New Roman" w:hAnsi="Times New Roman" w:cs="Times New Roman"/>
                <w:sz w:val="28"/>
                <w:szCs w:val="28"/>
              </w:rPr>
            </w:pPr>
            <w:r>
              <w:rPr>
                <w:rFonts w:ascii="Times New Roman" w:hAnsi="Times New Roman" w:cs="Times New Roman"/>
                <w:sz w:val="28"/>
                <w:szCs w:val="28"/>
              </w:rPr>
              <w:t>46</w:t>
            </w:r>
          </w:p>
        </w:tc>
        <w:tc>
          <w:tcPr>
            <w:tcW w:w="354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20</w:t>
            </w:r>
          </w:p>
        </w:tc>
        <w:tc>
          <w:tcPr>
            <w:tcW w:w="1241" w:type="dxa"/>
          </w:tcPr>
          <w:p w:rsidR="00501FA5" w:rsidRPr="00E66E0F" w:rsidRDefault="00501FA5" w:rsidP="00501FA5">
            <w:pPr>
              <w:jc w:val="both"/>
              <w:rPr>
                <w:rFonts w:ascii="Times New Roman" w:hAnsi="Times New Roman" w:cs="Times New Roman"/>
                <w:sz w:val="28"/>
                <w:szCs w:val="28"/>
              </w:rPr>
            </w:pPr>
            <w:r>
              <w:rPr>
                <w:rFonts w:ascii="Times New Roman" w:hAnsi="Times New Roman" w:cs="Times New Roman"/>
                <w:sz w:val="28"/>
                <w:szCs w:val="28"/>
              </w:rPr>
              <w:t>43</w:t>
            </w:r>
          </w:p>
        </w:tc>
      </w:tr>
      <w:tr w:rsidR="00501FA5" w:rsidRPr="00E66E0F" w:rsidTr="00501FA5">
        <w:tc>
          <w:tcPr>
            <w:tcW w:w="534" w:type="dxa"/>
          </w:tcPr>
          <w:p w:rsidR="00501FA5" w:rsidRPr="00E66E0F" w:rsidRDefault="00501FA5" w:rsidP="00501FA5">
            <w:pPr>
              <w:jc w:val="both"/>
              <w:rPr>
                <w:rFonts w:ascii="Times New Roman" w:hAnsi="Times New Roman" w:cs="Times New Roman"/>
                <w:sz w:val="28"/>
                <w:szCs w:val="28"/>
              </w:rPr>
            </w:pPr>
          </w:p>
        </w:tc>
        <w:tc>
          <w:tcPr>
            <w:tcW w:w="198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Итого</w:t>
            </w:r>
          </w:p>
        </w:tc>
        <w:tc>
          <w:tcPr>
            <w:tcW w:w="2268"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5</w:t>
            </w:r>
            <w:r>
              <w:rPr>
                <w:rFonts w:ascii="Times New Roman" w:hAnsi="Times New Roman" w:cs="Times New Roman"/>
                <w:sz w:val="28"/>
                <w:szCs w:val="28"/>
              </w:rPr>
              <w:t>20</w:t>
            </w:r>
          </w:p>
        </w:tc>
        <w:tc>
          <w:tcPr>
            <w:tcW w:w="3544"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4</w:t>
            </w:r>
            <w:r>
              <w:rPr>
                <w:rFonts w:ascii="Times New Roman" w:hAnsi="Times New Roman" w:cs="Times New Roman"/>
                <w:sz w:val="28"/>
                <w:szCs w:val="28"/>
              </w:rPr>
              <w:t>24</w:t>
            </w:r>
          </w:p>
        </w:tc>
        <w:tc>
          <w:tcPr>
            <w:tcW w:w="1241" w:type="dxa"/>
          </w:tcPr>
          <w:p w:rsidR="00501FA5" w:rsidRPr="00E66E0F" w:rsidRDefault="00501FA5" w:rsidP="00501FA5">
            <w:pPr>
              <w:jc w:val="both"/>
              <w:rPr>
                <w:rFonts w:ascii="Times New Roman" w:hAnsi="Times New Roman" w:cs="Times New Roman"/>
                <w:sz w:val="28"/>
                <w:szCs w:val="28"/>
              </w:rPr>
            </w:pPr>
            <w:r w:rsidRPr="00E66E0F">
              <w:rPr>
                <w:rFonts w:ascii="Times New Roman" w:hAnsi="Times New Roman" w:cs="Times New Roman"/>
                <w:sz w:val="28"/>
                <w:szCs w:val="28"/>
              </w:rPr>
              <w:t>8</w:t>
            </w:r>
            <w:r>
              <w:rPr>
                <w:rFonts w:ascii="Times New Roman" w:hAnsi="Times New Roman" w:cs="Times New Roman"/>
                <w:sz w:val="28"/>
                <w:szCs w:val="28"/>
              </w:rPr>
              <w:t>2</w:t>
            </w:r>
          </w:p>
        </w:tc>
      </w:tr>
    </w:tbl>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Охват горячим питанием</w:t>
      </w:r>
      <w:r>
        <w:rPr>
          <w:rFonts w:ascii="Times New Roman" w:eastAsia="Times New Roman" w:hAnsi="Times New Roman" w:cs="Times New Roman"/>
          <w:sz w:val="28"/>
          <w:szCs w:val="28"/>
          <w:lang w:eastAsia="ru-RU"/>
        </w:rPr>
        <w:t> </w:t>
      </w:r>
      <w:r w:rsidRPr="00E66E0F">
        <w:rPr>
          <w:rFonts w:ascii="Times New Roman" w:eastAsia="Times New Roman" w:hAnsi="Times New Roman" w:cs="Times New Roman"/>
          <w:sz w:val="28"/>
          <w:szCs w:val="28"/>
          <w:lang w:eastAsia="ru-RU"/>
        </w:rPr>
        <w:t xml:space="preserve"> следующий: </w:t>
      </w:r>
    </w:p>
    <w:p w:rsidR="00664F64" w:rsidRPr="00182794" w:rsidRDefault="00664F64" w:rsidP="00182794">
      <w:pPr>
        <w:jc w:val="both"/>
        <w:rPr>
          <w:rFonts w:ascii="Times New Roman" w:hAnsi="Times New Roman" w:cs="Times New Roman"/>
          <w:sz w:val="28"/>
          <w:szCs w:val="28"/>
        </w:rPr>
      </w:pPr>
      <w:r w:rsidRPr="00E66E0F">
        <w:rPr>
          <w:rFonts w:ascii="Times New Roman" w:hAnsi="Times New Roman" w:cs="Times New Roman"/>
          <w:sz w:val="28"/>
          <w:szCs w:val="28"/>
        </w:rPr>
        <w:t xml:space="preserve"> Об охвате горячим п</w:t>
      </w:r>
      <w:r>
        <w:rPr>
          <w:rFonts w:ascii="Times New Roman" w:hAnsi="Times New Roman" w:cs="Times New Roman"/>
          <w:sz w:val="28"/>
          <w:szCs w:val="28"/>
        </w:rPr>
        <w:t>итанием  учащихся   МБОУ СОШ № 1</w:t>
      </w:r>
    </w:p>
    <w:tbl>
      <w:tblPr>
        <w:tblW w:w="0" w:type="auto"/>
        <w:tblCellSpacing w:w="0" w:type="dxa"/>
        <w:tblInd w:w="-426" w:type="dxa"/>
        <w:tblCellMar>
          <w:left w:w="0" w:type="dxa"/>
          <w:right w:w="0" w:type="dxa"/>
        </w:tblCellMar>
        <w:tblLook w:val="04A0"/>
      </w:tblPr>
      <w:tblGrid>
        <w:gridCol w:w="9781"/>
      </w:tblGrid>
      <w:tr w:rsidR="00664F64" w:rsidRPr="00E66E0F" w:rsidTr="00CE15F6">
        <w:trPr>
          <w:tblCellSpacing w:w="0" w:type="dxa"/>
        </w:trPr>
        <w:tc>
          <w:tcPr>
            <w:tcW w:w="9781" w:type="dxa"/>
            <w:vAlign w:val="center"/>
            <w:hideMark/>
          </w:tcPr>
          <w:p w:rsidR="00664F64" w:rsidRPr="00BA3EEE" w:rsidRDefault="00664F64" w:rsidP="00CE15F6">
            <w:pPr>
              <w:spacing w:after="0" w:line="360" w:lineRule="auto"/>
              <w:jc w:val="both"/>
              <w:rPr>
                <w:rFonts w:ascii="Times New Roman" w:eastAsia="Times New Roman" w:hAnsi="Times New Roman" w:cs="Times New Roman"/>
                <w:sz w:val="28"/>
                <w:szCs w:val="28"/>
                <w:lang w:eastAsia="ru-RU"/>
              </w:rPr>
            </w:pPr>
          </w:p>
          <w:p w:rsidR="00664F64" w:rsidRPr="00E66E0F" w:rsidRDefault="00664F64" w:rsidP="00CE15F6">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Материально-техническое обеспечение организации школьного питания</w:t>
            </w:r>
          </w:p>
          <w:p w:rsidR="00664F64" w:rsidRPr="00E66E0F" w:rsidRDefault="00664F64" w:rsidP="00CE15F6">
            <w:pPr>
              <w:spacing w:after="0" w:line="360" w:lineRule="auto"/>
              <w:jc w:val="center"/>
              <w:rPr>
                <w:rFonts w:ascii="Times New Roman" w:eastAsia="Times New Roman" w:hAnsi="Times New Roman" w:cs="Times New Roman"/>
                <w:color w:val="C00000"/>
                <w:sz w:val="28"/>
                <w:szCs w:val="28"/>
                <w:lang w:eastAsia="ru-RU"/>
              </w:rPr>
            </w:pPr>
            <w:r w:rsidRPr="00E66E0F">
              <w:rPr>
                <w:rFonts w:ascii="Times New Roman" w:eastAsia="Times New Roman" w:hAnsi="Times New Roman" w:cs="Times New Roman"/>
                <w:b/>
                <w:bCs/>
                <w:sz w:val="28"/>
                <w:szCs w:val="28"/>
                <w:lang w:eastAsia="ru-RU"/>
              </w:rPr>
              <w:t>Перечень оборудования школьной столовой</w:t>
            </w:r>
          </w:p>
          <w:tbl>
            <w:tblPr>
              <w:tblpPr w:leftFromText="45" w:rightFromText="45" w:vertAnchor="text" w:horzAnchor="margin" w:tblpY="33"/>
              <w:tblOverlap w:val="neve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5"/>
              <w:gridCol w:w="4840"/>
              <w:gridCol w:w="2405"/>
            </w:tblGrid>
            <w:tr w:rsidR="00664F64" w:rsidRPr="00E66E0F" w:rsidTr="00501FA5">
              <w:trPr>
                <w:tblCellSpacing w:w="0" w:type="dxa"/>
              </w:trPr>
              <w:tc>
                <w:tcPr>
                  <w:tcW w:w="2385" w:type="dxa"/>
                  <w:vAlign w:val="center"/>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Наименование</w:t>
                  </w:r>
                  <w:r w:rsidRPr="00E66E0F">
                    <w:rPr>
                      <w:rFonts w:ascii="Times New Roman" w:eastAsia="Times New Roman" w:hAnsi="Times New Roman" w:cs="Times New Roman"/>
                      <w:i/>
                      <w:sz w:val="28"/>
                      <w:szCs w:val="28"/>
                      <w:lang w:eastAsia="ru-RU"/>
                    </w:rPr>
                    <w:t xml:space="preserve"> </w:t>
                  </w:r>
                </w:p>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помещений</w:t>
                  </w:r>
                  <w:r w:rsidRPr="00E66E0F">
                    <w:rPr>
                      <w:rFonts w:ascii="Times New Roman" w:eastAsia="Times New Roman" w:hAnsi="Times New Roman" w:cs="Times New Roman"/>
                      <w:i/>
                      <w:sz w:val="28"/>
                      <w:szCs w:val="28"/>
                      <w:lang w:eastAsia="ru-RU"/>
                    </w:rPr>
                    <w:t xml:space="preserve"> </w:t>
                  </w:r>
                </w:p>
              </w:tc>
              <w:tc>
                <w:tcPr>
                  <w:tcW w:w="4840" w:type="dxa"/>
                  <w:vAlign w:val="center"/>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Перечень оборудования</w:t>
                  </w:r>
                  <w:r w:rsidRPr="00E66E0F">
                    <w:rPr>
                      <w:rFonts w:ascii="Times New Roman" w:eastAsia="Times New Roman" w:hAnsi="Times New Roman" w:cs="Times New Roman"/>
                      <w:i/>
                      <w:sz w:val="28"/>
                      <w:szCs w:val="28"/>
                      <w:lang w:eastAsia="ru-RU"/>
                    </w:rPr>
                    <w:t xml:space="preserve"> </w:t>
                  </w:r>
                </w:p>
              </w:tc>
              <w:tc>
                <w:tcPr>
                  <w:tcW w:w="2405" w:type="dxa"/>
                  <w:vAlign w:val="center"/>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Фактическое</w:t>
                  </w:r>
                  <w:r w:rsidRPr="00E66E0F">
                    <w:rPr>
                      <w:rFonts w:ascii="Times New Roman" w:eastAsia="Times New Roman" w:hAnsi="Times New Roman" w:cs="Times New Roman"/>
                      <w:i/>
                      <w:sz w:val="28"/>
                      <w:szCs w:val="28"/>
                      <w:lang w:eastAsia="ru-RU"/>
                    </w:rPr>
                    <w:t xml:space="preserve"> </w:t>
                  </w:r>
                </w:p>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наличие</w:t>
                  </w:r>
                  <w:r w:rsidRPr="00E66E0F">
                    <w:rPr>
                      <w:rFonts w:ascii="Times New Roman" w:eastAsia="Times New Roman" w:hAnsi="Times New Roman" w:cs="Times New Roman"/>
                      <w:i/>
                      <w:sz w:val="28"/>
                      <w:szCs w:val="28"/>
                      <w:lang w:eastAsia="ru-RU"/>
                    </w:rPr>
                    <w:t xml:space="preserve"> </w:t>
                  </w:r>
                </w:p>
              </w:tc>
            </w:tr>
            <w:tr w:rsidR="00664F64" w:rsidRPr="00E66E0F" w:rsidTr="00501FA5">
              <w:trPr>
                <w:tblCellSpacing w:w="0" w:type="dxa"/>
              </w:trPr>
              <w:tc>
                <w:tcPr>
                  <w:tcW w:w="238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1.Складское</w:t>
                  </w:r>
                  <w:r w:rsidRPr="00E66E0F">
                    <w:rPr>
                      <w:rFonts w:ascii="Times New Roman" w:eastAsia="Times New Roman" w:hAnsi="Times New Roman" w:cs="Times New Roman"/>
                      <w:i/>
                      <w:sz w:val="28"/>
                      <w:szCs w:val="28"/>
                      <w:lang w:eastAsia="ru-RU"/>
                    </w:rPr>
                    <w:t xml:space="preserve"> </w:t>
                  </w:r>
                </w:p>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помещение:</w:t>
                  </w:r>
                  <w:r w:rsidRPr="00E66E0F">
                    <w:rPr>
                      <w:rFonts w:ascii="Times New Roman" w:eastAsia="Times New Roman" w:hAnsi="Times New Roman" w:cs="Times New Roman"/>
                      <w:i/>
                      <w:sz w:val="28"/>
                      <w:szCs w:val="28"/>
                      <w:lang w:eastAsia="ru-RU"/>
                    </w:rPr>
                    <w:t xml:space="preserve"> </w:t>
                  </w: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стеллаж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238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2.Горячий цех:</w:t>
                  </w:r>
                  <w:r w:rsidRPr="00E66E0F">
                    <w:rPr>
                      <w:rFonts w:ascii="Times New Roman" w:eastAsia="Times New Roman" w:hAnsi="Times New Roman" w:cs="Times New Roman"/>
                      <w:i/>
                      <w:sz w:val="28"/>
                      <w:szCs w:val="28"/>
                      <w:lang w:eastAsia="ru-RU"/>
                    </w:rPr>
                    <w:t xml:space="preserve"> </w:t>
                  </w: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  </w:t>
                  </w:r>
                </w:p>
              </w:tc>
            </w:tr>
            <w:tr w:rsidR="00664F64" w:rsidRPr="00E66E0F" w:rsidTr="00501FA5">
              <w:trPr>
                <w:tblCellSpacing w:w="0" w:type="dxa"/>
              </w:trPr>
              <w:tc>
                <w:tcPr>
                  <w:tcW w:w="2385" w:type="dxa"/>
                  <w:vMerge w:val="restart"/>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 зона сырой продукции: </w:t>
                  </w: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производственный стол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среднетемпературный холодильный шкаф или низкотемпературное холодильное оборудование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Мясорубка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контрольные весы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2385" w:type="dxa"/>
                  <w:vMerge w:val="restart"/>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 зона готовой продукции </w:t>
                  </w: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производственный стол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3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контрольные весы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среднетемпературный бытовой холодильник для хранения суточной контрольной пробы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раковина для мытья рук персонала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духовой (жарочный) шкаф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2385" w:type="dxa"/>
                  <w:vMerge w:val="restart"/>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3.Зона для мытья</w:t>
                  </w:r>
                  <w:r w:rsidRPr="00E66E0F">
                    <w:rPr>
                      <w:rFonts w:ascii="Times New Roman" w:eastAsia="Times New Roman" w:hAnsi="Times New Roman" w:cs="Times New Roman"/>
                      <w:i/>
                      <w:sz w:val="28"/>
                      <w:szCs w:val="28"/>
                      <w:lang w:eastAsia="ru-RU"/>
                    </w:rPr>
                    <w:t xml:space="preserve"> </w:t>
                  </w:r>
                </w:p>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столовой и</w:t>
                  </w:r>
                  <w:r w:rsidRPr="00E66E0F">
                    <w:rPr>
                      <w:rFonts w:ascii="Times New Roman" w:eastAsia="Times New Roman" w:hAnsi="Times New Roman" w:cs="Times New Roman"/>
                      <w:i/>
                      <w:sz w:val="28"/>
                      <w:szCs w:val="28"/>
                      <w:lang w:eastAsia="ru-RU"/>
                    </w:rPr>
                    <w:t xml:space="preserve"> </w:t>
                  </w:r>
                </w:p>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b/>
                      <w:bCs/>
                      <w:i/>
                      <w:sz w:val="28"/>
                      <w:szCs w:val="28"/>
                      <w:lang w:eastAsia="ru-RU"/>
                    </w:rPr>
                    <w:t>кухонной посуды:</w:t>
                  </w:r>
                  <w:r w:rsidRPr="00E66E0F">
                    <w:rPr>
                      <w:rFonts w:ascii="Times New Roman" w:eastAsia="Times New Roman" w:hAnsi="Times New Roman" w:cs="Times New Roman"/>
                      <w:i/>
                      <w:sz w:val="28"/>
                      <w:szCs w:val="28"/>
                      <w:lang w:eastAsia="ru-RU"/>
                    </w:rPr>
                    <w:t xml:space="preserve"> </w:t>
                  </w: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стеллаж (шкаф) для хранения столовой и кухонной посуды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2 (3 отдела)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раковина для мытья рук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r w:rsidR="00664F64" w:rsidRPr="00E66E0F" w:rsidTr="00501FA5">
              <w:trPr>
                <w:tblCellSpacing w:w="0" w:type="dxa"/>
              </w:trPr>
              <w:tc>
                <w:tcPr>
                  <w:tcW w:w="0" w:type="auto"/>
                  <w:vMerge/>
                  <w:vAlign w:val="center"/>
                  <w:hideMark/>
                </w:tcPr>
                <w:p w:rsidR="00664F64" w:rsidRPr="00E66E0F" w:rsidRDefault="00664F64" w:rsidP="00CE15F6">
                  <w:pPr>
                    <w:spacing w:after="0" w:line="240" w:lineRule="auto"/>
                    <w:jc w:val="both"/>
                    <w:rPr>
                      <w:rFonts w:ascii="Times New Roman" w:eastAsia="Times New Roman" w:hAnsi="Times New Roman" w:cs="Times New Roman"/>
                      <w:i/>
                      <w:sz w:val="28"/>
                      <w:szCs w:val="28"/>
                      <w:lang w:eastAsia="ru-RU"/>
                    </w:rPr>
                  </w:pPr>
                </w:p>
              </w:tc>
              <w:tc>
                <w:tcPr>
                  <w:tcW w:w="4840"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proofErr w:type="spellStart"/>
                  <w:r w:rsidRPr="00E66E0F">
                    <w:rPr>
                      <w:rFonts w:ascii="Times New Roman" w:eastAsia="Times New Roman" w:hAnsi="Times New Roman" w:cs="Times New Roman"/>
                      <w:i/>
                      <w:sz w:val="28"/>
                      <w:szCs w:val="28"/>
                      <w:lang w:eastAsia="ru-RU"/>
                    </w:rPr>
                    <w:t>трехсекционная</w:t>
                  </w:r>
                  <w:proofErr w:type="spellEnd"/>
                  <w:r w:rsidRPr="00E66E0F">
                    <w:rPr>
                      <w:rFonts w:ascii="Times New Roman" w:eastAsia="Times New Roman" w:hAnsi="Times New Roman" w:cs="Times New Roman"/>
                      <w:i/>
                      <w:sz w:val="28"/>
                      <w:szCs w:val="28"/>
                      <w:lang w:eastAsia="ru-RU"/>
                    </w:rPr>
                    <w:t xml:space="preserve"> раковины для мытья столовой посуды и приборов </w:t>
                  </w:r>
                </w:p>
              </w:tc>
              <w:tc>
                <w:tcPr>
                  <w:tcW w:w="2405" w:type="dxa"/>
                  <w:hideMark/>
                </w:tcPr>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1 </w:t>
                  </w:r>
                </w:p>
              </w:tc>
            </w:tr>
          </w:tbl>
          <w:p w:rsidR="00664F64" w:rsidRPr="00E66E0F" w:rsidRDefault="00664F64" w:rsidP="00CE15F6">
            <w:pPr>
              <w:spacing w:after="0" w:line="360" w:lineRule="auto"/>
              <w:jc w:val="both"/>
              <w:rPr>
                <w:rFonts w:ascii="Times New Roman" w:eastAsia="Times New Roman" w:hAnsi="Times New Roman" w:cs="Times New Roman"/>
                <w:i/>
                <w:sz w:val="28"/>
                <w:szCs w:val="28"/>
                <w:lang w:eastAsia="ru-RU"/>
              </w:rPr>
            </w:pPr>
            <w:r w:rsidRPr="00E66E0F">
              <w:rPr>
                <w:rFonts w:ascii="Times New Roman" w:eastAsia="Times New Roman" w:hAnsi="Times New Roman" w:cs="Times New Roman"/>
                <w:i/>
                <w:sz w:val="28"/>
                <w:szCs w:val="28"/>
                <w:lang w:eastAsia="ru-RU"/>
              </w:rPr>
              <w:t xml:space="preserve">  </w:t>
            </w:r>
          </w:p>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Большое внимание уделяется состоянию материально-технической базы пищеблока на предмет ее соответствия санитарно-гигиеническим требованиям. </w:t>
            </w:r>
          </w:p>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В каждом учебном году проводится текущий ремонт школьного пищеблока, производственных помещений, обеденного зала.  По мере необходимости проводится обновление кухонного инвентаря, посуды и приборов.</w:t>
            </w:r>
          </w:p>
        </w:tc>
      </w:tr>
      <w:tr w:rsidR="00664F64" w:rsidRPr="00E66E0F" w:rsidTr="00CE15F6">
        <w:trPr>
          <w:tblCellSpacing w:w="0" w:type="dxa"/>
        </w:trPr>
        <w:tc>
          <w:tcPr>
            <w:tcW w:w="9781" w:type="dxa"/>
            <w:vAlign w:val="center"/>
            <w:hideMark/>
          </w:tcPr>
          <w:p w:rsidR="00664F64" w:rsidRPr="00BA3EEE" w:rsidRDefault="00664F64" w:rsidP="00CE15F6">
            <w:pPr>
              <w:spacing w:after="0" w:line="360" w:lineRule="auto"/>
              <w:jc w:val="both"/>
              <w:rPr>
                <w:rFonts w:ascii="Times New Roman" w:eastAsia="Times New Roman" w:hAnsi="Times New Roman" w:cs="Times New Roman"/>
                <w:sz w:val="28"/>
                <w:szCs w:val="28"/>
                <w:lang w:eastAsia="ru-RU"/>
              </w:rPr>
            </w:pPr>
          </w:p>
          <w:p w:rsidR="00664F64" w:rsidRPr="00E66E0F" w:rsidRDefault="00664F64" w:rsidP="00CE15F6">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Кадровое обеспечение</w:t>
            </w:r>
          </w:p>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В соответстви</w:t>
            </w:r>
            <w:r w:rsidR="00536082">
              <w:rPr>
                <w:rFonts w:ascii="Times New Roman" w:eastAsia="Times New Roman" w:hAnsi="Times New Roman" w:cs="Times New Roman"/>
                <w:sz w:val="28"/>
                <w:szCs w:val="28"/>
                <w:lang w:eastAsia="ru-RU"/>
              </w:rPr>
              <w:t>и со штатным расписанием на 2018-2019</w:t>
            </w:r>
            <w:r w:rsidRPr="00E66E0F">
              <w:rPr>
                <w:rFonts w:ascii="Times New Roman" w:eastAsia="Times New Roman" w:hAnsi="Times New Roman" w:cs="Times New Roman"/>
                <w:sz w:val="28"/>
                <w:szCs w:val="28"/>
                <w:lang w:eastAsia="ru-RU"/>
              </w:rPr>
              <w:t xml:space="preserve"> учебный год  школьный пищеблок обслуживают </w:t>
            </w:r>
            <w:r>
              <w:rPr>
                <w:rFonts w:ascii="Times New Roman" w:eastAsia="Times New Roman" w:hAnsi="Times New Roman" w:cs="Times New Roman"/>
                <w:sz w:val="28"/>
                <w:szCs w:val="28"/>
                <w:lang w:eastAsia="ru-RU"/>
              </w:rPr>
              <w:t>3 работника.</w:t>
            </w:r>
            <w:r w:rsidRPr="00E66E0F">
              <w:rPr>
                <w:rFonts w:ascii="Times New Roman" w:eastAsia="Times New Roman" w:hAnsi="Times New Roman" w:cs="Times New Roman"/>
                <w:sz w:val="28"/>
                <w:szCs w:val="28"/>
                <w:lang w:eastAsia="ru-RU"/>
              </w:rPr>
              <w:t xml:space="preserve">  </w:t>
            </w:r>
          </w:p>
          <w:p w:rsidR="00664F64" w:rsidRPr="00E66E0F" w:rsidRDefault="00664F64" w:rsidP="00CE15F6">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Режим работы столовой</w:t>
            </w:r>
          </w:p>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 </w:t>
            </w:r>
            <w:r w:rsidRPr="00E66E0F">
              <w:rPr>
                <w:rFonts w:ascii="Times New Roman" w:eastAsia="Times New Roman" w:hAnsi="Times New Roman" w:cs="Times New Roman"/>
                <w:sz w:val="28"/>
                <w:szCs w:val="28"/>
                <w:lang w:eastAsia="ru-RU"/>
              </w:rPr>
              <w:t xml:space="preserve"> </w:t>
            </w:r>
          </w:p>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Для правильного развития учащихся, сохранения их высокой работоспособности большое значение имеет также соблюдение  режима  питания. Питание учащихся в школьной столовой организовано</w:t>
            </w:r>
            <w:r w:rsidRPr="00E66E0F">
              <w:rPr>
                <w:rFonts w:ascii="Times New Roman" w:eastAsia="Times New Roman" w:hAnsi="Times New Roman" w:cs="Times New Roman"/>
                <w:b/>
                <w:bCs/>
                <w:sz w:val="28"/>
                <w:szCs w:val="28"/>
                <w:lang w:eastAsia="ru-RU"/>
              </w:rPr>
              <w:t> по</w:t>
            </w:r>
            <w:r w:rsidRPr="00E66E0F">
              <w:rPr>
                <w:rFonts w:ascii="Times New Roman" w:eastAsia="Times New Roman" w:hAnsi="Times New Roman" w:cs="Times New Roman"/>
                <w:sz w:val="28"/>
                <w:szCs w:val="28"/>
                <w:lang w:eastAsia="ru-RU"/>
              </w:rPr>
              <w:t xml:space="preserve"> следующему </w:t>
            </w:r>
            <w:r w:rsidRPr="00E66E0F">
              <w:rPr>
                <w:rFonts w:ascii="Times New Roman" w:eastAsia="Times New Roman" w:hAnsi="Times New Roman" w:cs="Times New Roman"/>
                <w:b/>
                <w:bCs/>
                <w:sz w:val="28"/>
                <w:szCs w:val="28"/>
                <w:lang w:eastAsia="ru-RU"/>
              </w:rPr>
              <w:t>графику:</w:t>
            </w:r>
            <w:r w:rsidRPr="00E66E0F">
              <w:rPr>
                <w:rFonts w:ascii="Times New Roman" w:eastAsia="Times New Roman" w:hAnsi="Times New Roman" w:cs="Times New Roman"/>
                <w:sz w:val="28"/>
                <w:szCs w:val="28"/>
                <w:lang w:eastAsia="ru-RU"/>
              </w:rPr>
              <w:t xml:space="preserve"> </w:t>
            </w:r>
          </w:p>
          <w:p w:rsidR="00664F64" w:rsidRDefault="00664F64" w:rsidP="00536082">
            <w:pPr>
              <w:shd w:val="clear" w:color="auto" w:fill="FFFFFF" w:themeFill="background1"/>
              <w:spacing w:after="0" w:line="240" w:lineRule="auto"/>
              <w:rPr>
                <w:rFonts w:ascii="Times New Roman" w:hAnsi="Times New Roman" w:cs="Times New Roman"/>
                <w:b/>
                <w:sz w:val="28"/>
                <w:szCs w:val="28"/>
              </w:rPr>
            </w:pPr>
          </w:p>
          <w:p w:rsidR="00664F64" w:rsidRPr="00E66E0F" w:rsidRDefault="00664F64" w:rsidP="00CE15F6">
            <w:pPr>
              <w:shd w:val="clear" w:color="auto" w:fill="FFFFFF" w:themeFill="background1"/>
              <w:spacing w:after="0" w:line="240" w:lineRule="auto"/>
              <w:jc w:val="center"/>
              <w:rPr>
                <w:rFonts w:ascii="Times New Roman" w:hAnsi="Times New Roman" w:cs="Times New Roman"/>
                <w:b/>
                <w:sz w:val="28"/>
                <w:szCs w:val="28"/>
              </w:rPr>
            </w:pPr>
            <w:r w:rsidRPr="00536082">
              <w:rPr>
                <w:rFonts w:ascii="Times New Roman" w:hAnsi="Times New Roman" w:cs="Times New Roman"/>
                <w:b/>
                <w:sz w:val="28"/>
                <w:szCs w:val="28"/>
              </w:rPr>
              <w:t>График</w:t>
            </w:r>
            <w:r w:rsidRPr="00E66E0F">
              <w:rPr>
                <w:rFonts w:ascii="Times New Roman" w:hAnsi="Times New Roman" w:cs="Times New Roman"/>
                <w:b/>
                <w:sz w:val="28"/>
                <w:szCs w:val="28"/>
              </w:rPr>
              <w:t xml:space="preserve"> питания учащихся</w:t>
            </w:r>
          </w:p>
          <w:p w:rsidR="00664F64" w:rsidRPr="00E66E0F" w:rsidRDefault="00664F64" w:rsidP="00CE15F6">
            <w:pPr>
              <w:shd w:val="clear" w:color="auto" w:fill="FFFFFF" w:themeFill="background1"/>
              <w:spacing w:after="0" w:line="240" w:lineRule="auto"/>
              <w:jc w:val="both"/>
              <w:rPr>
                <w:rFonts w:ascii="Times New Roman" w:hAnsi="Times New Roman" w:cs="Times New Roman"/>
                <w:b/>
                <w:sz w:val="28"/>
                <w:szCs w:val="28"/>
              </w:rPr>
            </w:pPr>
          </w:p>
          <w:tbl>
            <w:tblPr>
              <w:tblStyle w:val="a3"/>
              <w:tblW w:w="0" w:type="auto"/>
              <w:tblLook w:val="04A0"/>
            </w:tblPr>
            <w:tblGrid>
              <w:gridCol w:w="1894"/>
              <w:gridCol w:w="2518"/>
              <w:gridCol w:w="2499"/>
              <w:gridCol w:w="2860"/>
            </w:tblGrid>
            <w:tr w:rsidR="00664F64" w:rsidRPr="00E66E0F" w:rsidTr="00CE15F6">
              <w:trPr>
                <w:trHeight w:val="393"/>
              </w:trPr>
              <w:tc>
                <w:tcPr>
                  <w:tcW w:w="1951" w:type="dxa"/>
                </w:tcPr>
                <w:p w:rsidR="00664F64" w:rsidRPr="00E66E0F" w:rsidRDefault="00664F64" w:rsidP="00CE15F6">
                  <w:pPr>
                    <w:jc w:val="both"/>
                    <w:rPr>
                      <w:rFonts w:ascii="Times New Roman" w:hAnsi="Times New Roman" w:cs="Times New Roman"/>
                      <w:b/>
                      <w:sz w:val="28"/>
                      <w:szCs w:val="28"/>
                    </w:rPr>
                  </w:pPr>
                  <w:r w:rsidRPr="00E66E0F">
                    <w:rPr>
                      <w:rFonts w:ascii="Times New Roman" w:hAnsi="Times New Roman" w:cs="Times New Roman"/>
                      <w:b/>
                      <w:sz w:val="28"/>
                      <w:szCs w:val="28"/>
                    </w:rPr>
                    <w:t>перемена</w:t>
                  </w:r>
                </w:p>
              </w:tc>
              <w:tc>
                <w:tcPr>
                  <w:tcW w:w="2693" w:type="dxa"/>
                </w:tcPr>
                <w:p w:rsidR="00664F64" w:rsidRPr="00E66E0F" w:rsidRDefault="00664F64" w:rsidP="00CE15F6">
                  <w:pPr>
                    <w:jc w:val="both"/>
                    <w:rPr>
                      <w:rFonts w:ascii="Times New Roman" w:hAnsi="Times New Roman" w:cs="Times New Roman"/>
                      <w:b/>
                      <w:sz w:val="28"/>
                      <w:szCs w:val="28"/>
                    </w:rPr>
                  </w:pPr>
                  <w:r w:rsidRPr="00E66E0F">
                    <w:rPr>
                      <w:rFonts w:ascii="Times New Roman" w:hAnsi="Times New Roman" w:cs="Times New Roman"/>
                      <w:b/>
                      <w:sz w:val="28"/>
                      <w:szCs w:val="28"/>
                    </w:rPr>
                    <w:t xml:space="preserve">время </w:t>
                  </w:r>
                </w:p>
              </w:tc>
              <w:tc>
                <w:tcPr>
                  <w:tcW w:w="2552" w:type="dxa"/>
                </w:tcPr>
                <w:p w:rsidR="00664F64" w:rsidRPr="00E66E0F" w:rsidRDefault="00664F64" w:rsidP="00CE15F6">
                  <w:pPr>
                    <w:jc w:val="both"/>
                    <w:rPr>
                      <w:rFonts w:ascii="Times New Roman" w:hAnsi="Times New Roman" w:cs="Times New Roman"/>
                      <w:b/>
                      <w:sz w:val="28"/>
                      <w:szCs w:val="28"/>
                    </w:rPr>
                  </w:pPr>
                  <w:r w:rsidRPr="00E66E0F">
                    <w:rPr>
                      <w:rFonts w:ascii="Times New Roman" w:hAnsi="Times New Roman" w:cs="Times New Roman"/>
                      <w:b/>
                      <w:sz w:val="28"/>
                      <w:szCs w:val="28"/>
                    </w:rPr>
                    <w:t>классы</w:t>
                  </w:r>
                </w:p>
              </w:tc>
              <w:tc>
                <w:tcPr>
                  <w:tcW w:w="2942" w:type="dxa"/>
                </w:tcPr>
                <w:p w:rsidR="00664F64" w:rsidRPr="00E66E0F" w:rsidRDefault="00664F64" w:rsidP="00CE15F6">
                  <w:pPr>
                    <w:jc w:val="both"/>
                    <w:rPr>
                      <w:rFonts w:ascii="Times New Roman" w:hAnsi="Times New Roman" w:cs="Times New Roman"/>
                      <w:b/>
                      <w:sz w:val="28"/>
                      <w:szCs w:val="28"/>
                    </w:rPr>
                  </w:pPr>
                  <w:r w:rsidRPr="00E66E0F">
                    <w:rPr>
                      <w:rFonts w:ascii="Times New Roman" w:hAnsi="Times New Roman" w:cs="Times New Roman"/>
                      <w:b/>
                      <w:sz w:val="28"/>
                      <w:szCs w:val="28"/>
                    </w:rPr>
                    <w:t>ответственный учитель</w:t>
                  </w:r>
                </w:p>
              </w:tc>
            </w:tr>
            <w:tr w:rsidR="00664F64" w:rsidRPr="00E66E0F" w:rsidTr="00CE15F6">
              <w:tc>
                <w:tcPr>
                  <w:tcW w:w="1951"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1 перемена</w:t>
                  </w:r>
                </w:p>
              </w:tc>
              <w:tc>
                <w:tcPr>
                  <w:tcW w:w="2693"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08:40 - 08:50</w:t>
                  </w:r>
                </w:p>
              </w:tc>
              <w:tc>
                <w:tcPr>
                  <w:tcW w:w="2552" w:type="dxa"/>
                </w:tcPr>
                <w:p w:rsidR="00664F64" w:rsidRPr="00E66E0F" w:rsidRDefault="00536082" w:rsidP="00CE15F6">
                  <w:pPr>
                    <w:jc w:val="both"/>
                    <w:rPr>
                      <w:rFonts w:ascii="Times New Roman" w:hAnsi="Times New Roman" w:cs="Times New Roman"/>
                      <w:sz w:val="28"/>
                      <w:szCs w:val="28"/>
                    </w:rPr>
                  </w:pPr>
                  <w:r>
                    <w:rPr>
                      <w:rFonts w:ascii="Times New Roman" w:hAnsi="Times New Roman" w:cs="Times New Roman"/>
                      <w:sz w:val="28"/>
                      <w:szCs w:val="28"/>
                    </w:rPr>
                    <w:t>1-е,4</w:t>
                  </w:r>
                  <w:r w:rsidR="00664F64" w:rsidRPr="00E66E0F">
                    <w:rPr>
                      <w:rFonts w:ascii="Times New Roman" w:hAnsi="Times New Roman" w:cs="Times New Roman"/>
                      <w:sz w:val="28"/>
                      <w:szCs w:val="28"/>
                    </w:rPr>
                    <w:t>а классы</w:t>
                  </w:r>
                </w:p>
              </w:tc>
              <w:tc>
                <w:tcPr>
                  <w:tcW w:w="2942" w:type="dxa"/>
                </w:tcPr>
                <w:p w:rsidR="00664F64" w:rsidRDefault="00536082" w:rsidP="00CE15F6">
                  <w:pPr>
                    <w:jc w:val="both"/>
                    <w:rPr>
                      <w:rFonts w:ascii="Times New Roman" w:hAnsi="Times New Roman" w:cs="Times New Roman"/>
                      <w:sz w:val="28"/>
                      <w:szCs w:val="28"/>
                    </w:rPr>
                  </w:pPr>
                  <w:r>
                    <w:rPr>
                      <w:rFonts w:ascii="Times New Roman" w:hAnsi="Times New Roman" w:cs="Times New Roman"/>
                      <w:sz w:val="28"/>
                      <w:szCs w:val="28"/>
                    </w:rPr>
                    <w:t>Долгополова В.Л.</w:t>
                  </w:r>
                </w:p>
                <w:p w:rsidR="00536082" w:rsidRPr="00E66E0F" w:rsidRDefault="00536082" w:rsidP="00CE15F6">
                  <w:pPr>
                    <w:jc w:val="both"/>
                    <w:rPr>
                      <w:rFonts w:ascii="Times New Roman" w:hAnsi="Times New Roman" w:cs="Times New Roman"/>
                      <w:sz w:val="28"/>
                      <w:szCs w:val="28"/>
                    </w:rPr>
                  </w:pPr>
                  <w:proofErr w:type="spellStart"/>
                  <w:r>
                    <w:rPr>
                      <w:rFonts w:ascii="Times New Roman" w:hAnsi="Times New Roman" w:cs="Times New Roman"/>
                      <w:sz w:val="28"/>
                      <w:szCs w:val="28"/>
                    </w:rPr>
                    <w:t>Мусаилова</w:t>
                  </w:r>
                  <w:proofErr w:type="spellEnd"/>
                  <w:r>
                    <w:rPr>
                      <w:rFonts w:ascii="Times New Roman" w:hAnsi="Times New Roman" w:cs="Times New Roman"/>
                      <w:sz w:val="28"/>
                      <w:szCs w:val="28"/>
                    </w:rPr>
                    <w:t xml:space="preserve"> В.А.</w:t>
                  </w:r>
                </w:p>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Солдатова Н.И.</w:t>
                  </w:r>
                </w:p>
              </w:tc>
            </w:tr>
            <w:tr w:rsidR="00664F64" w:rsidRPr="00E66E0F" w:rsidTr="00CE15F6">
              <w:tc>
                <w:tcPr>
                  <w:tcW w:w="1951"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2 перемена</w:t>
                  </w:r>
                </w:p>
              </w:tc>
              <w:tc>
                <w:tcPr>
                  <w:tcW w:w="2693"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09:30 - 09:40</w:t>
                  </w:r>
                </w:p>
              </w:tc>
              <w:tc>
                <w:tcPr>
                  <w:tcW w:w="2552"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5-6 классы</w:t>
                  </w:r>
                </w:p>
              </w:tc>
              <w:tc>
                <w:tcPr>
                  <w:tcW w:w="2942" w:type="dxa"/>
                </w:tcPr>
                <w:p w:rsidR="00536082" w:rsidRDefault="00536082" w:rsidP="00CE15F6">
                  <w:pPr>
                    <w:jc w:val="both"/>
                    <w:rPr>
                      <w:rFonts w:ascii="Times New Roman" w:hAnsi="Times New Roman" w:cs="Times New Roman"/>
                      <w:sz w:val="28"/>
                      <w:szCs w:val="28"/>
                    </w:rPr>
                  </w:pPr>
                  <w:proofErr w:type="spellStart"/>
                  <w:r>
                    <w:rPr>
                      <w:rFonts w:ascii="Times New Roman" w:hAnsi="Times New Roman" w:cs="Times New Roman"/>
                      <w:sz w:val="28"/>
                      <w:szCs w:val="28"/>
                    </w:rPr>
                    <w:t>Габидуллина</w:t>
                  </w:r>
                  <w:proofErr w:type="spellEnd"/>
                  <w:r>
                    <w:rPr>
                      <w:rFonts w:ascii="Times New Roman" w:hAnsi="Times New Roman" w:cs="Times New Roman"/>
                      <w:sz w:val="28"/>
                      <w:szCs w:val="28"/>
                    </w:rPr>
                    <w:t xml:space="preserve"> Е.С.</w:t>
                  </w:r>
                </w:p>
                <w:p w:rsidR="00664F64" w:rsidRPr="00E66E0F" w:rsidRDefault="00664F64" w:rsidP="00CE15F6">
                  <w:pPr>
                    <w:jc w:val="both"/>
                    <w:rPr>
                      <w:rFonts w:ascii="Times New Roman" w:hAnsi="Times New Roman" w:cs="Times New Roman"/>
                      <w:sz w:val="28"/>
                      <w:szCs w:val="28"/>
                    </w:rPr>
                  </w:pPr>
                  <w:proofErr w:type="spellStart"/>
                  <w:r w:rsidRPr="00E66E0F">
                    <w:rPr>
                      <w:rFonts w:ascii="Times New Roman" w:hAnsi="Times New Roman" w:cs="Times New Roman"/>
                      <w:sz w:val="28"/>
                      <w:szCs w:val="28"/>
                    </w:rPr>
                    <w:t>Мунякина</w:t>
                  </w:r>
                  <w:proofErr w:type="spellEnd"/>
                  <w:r w:rsidRPr="00E66E0F">
                    <w:rPr>
                      <w:rFonts w:ascii="Times New Roman" w:hAnsi="Times New Roman" w:cs="Times New Roman"/>
                      <w:sz w:val="28"/>
                      <w:szCs w:val="28"/>
                    </w:rPr>
                    <w:t xml:space="preserve"> Г.В.</w:t>
                  </w:r>
                </w:p>
                <w:p w:rsidR="00664F64" w:rsidRDefault="00536082" w:rsidP="00CE15F6">
                  <w:pPr>
                    <w:jc w:val="both"/>
                    <w:rPr>
                      <w:rFonts w:ascii="Times New Roman" w:hAnsi="Times New Roman" w:cs="Times New Roman"/>
                      <w:sz w:val="28"/>
                      <w:szCs w:val="28"/>
                    </w:rPr>
                  </w:pPr>
                  <w:proofErr w:type="spellStart"/>
                  <w:r>
                    <w:rPr>
                      <w:rFonts w:ascii="Times New Roman" w:hAnsi="Times New Roman" w:cs="Times New Roman"/>
                      <w:sz w:val="28"/>
                      <w:szCs w:val="28"/>
                    </w:rPr>
                    <w:t>Жмырко</w:t>
                  </w:r>
                  <w:proofErr w:type="spellEnd"/>
                  <w:r>
                    <w:rPr>
                      <w:rFonts w:ascii="Times New Roman" w:hAnsi="Times New Roman" w:cs="Times New Roman"/>
                      <w:sz w:val="28"/>
                      <w:szCs w:val="28"/>
                    </w:rPr>
                    <w:t xml:space="preserve"> Т.А.</w:t>
                  </w:r>
                </w:p>
                <w:p w:rsidR="00536082" w:rsidRPr="00E66E0F" w:rsidRDefault="00536082" w:rsidP="00CE15F6">
                  <w:pPr>
                    <w:jc w:val="both"/>
                    <w:rPr>
                      <w:rFonts w:ascii="Times New Roman" w:hAnsi="Times New Roman" w:cs="Times New Roman"/>
                      <w:sz w:val="28"/>
                      <w:szCs w:val="28"/>
                    </w:rPr>
                  </w:pPr>
                  <w:proofErr w:type="spellStart"/>
                  <w:r>
                    <w:rPr>
                      <w:rFonts w:ascii="Times New Roman" w:hAnsi="Times New Roman" w:cs="Times New Roman"/>
                      <w:sz w:val="28"/>
                      <w:szCs w:val="28"/>
                    </w:rPr>
                    <w:t>Кашубина</w:t>
                  </w:r>
                  <w:proofErr w:type="spellEnd"/>
                  <w:r>
                    <w:rPr>
                      <w:rFonts w:ascii="Times New Roman" w:hAnsi="Times New Roman" w:cs="Times New Roman"/>
                      <w:sz w:val="28"/>
                      <w:szCs w:val="28"/>
                    </w:rPr>
                    <w:t xml:space="preserve"> А.Н.</w:t>
                  </w:r>
                </w:p>
              </w:tc>
            </w:tr>
            <w:tr w:rsidR="00664F64" w:rsidRPr="00E66E0F" w:rsidTr="00CE15F6">
              <w:tc>
                <w:tcPr>
                  <w:tcW w:w="1951"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3 перемена</w:t>
                  </w:r>
                </w:p>
              </w:tc>
              <w:tc>
                <w:tcPr>
                  <w:tcW w:w="2693"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10:20 - 10:30</w:t>
                  </w:r>
                </w:p>
              </w:tc>
              <w:tc>
                <w:tcPr>
                  <w:tcW w:w="2552"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7-8 классы</w:t>
                  </w:r>
                </w:p>
              </w:tc>
              <w:tc>
                <w:tcPr>
                  <w:tcW w:w="2942" w:type="dxa"/>
                </w:tcPr>
                <w:p w:rsidR="00664F64" w:rsidRPr="00E66E0F" w:rsidRDefault="00536082" w:rsidP="00CE15F6">
                  <w:pPr>
                    <w:jc w:val="both"/>
                    <w:rPr>
                      <w:rFonts w:ascii="Times New Roman" w:hAnsi="Times New Roman" w:cs="Times New Roman"/>
                      <w:sz w:val="28"/>
                      <w:szCs w:val="28"/>
                    </w:rPr>
                  </w:pPr>
                  <w:proofErr w:type="spellStart"/>
                  <w:r>
                    <w:rPr>
                      <w:rFonts w:ascii="Times New Roman" w:hAnsi="Times New Roman" w:cs="Times New Roman"/>
                      <w:sz w:val="28"/>
                      <w:szCs w:val="28"/>
                    </w:rPr>
                    <w:t>Боссерт</w:t>
                  </w:r>
                  <w:proofErr w:type="spellEnd"/>
                  <w:r>
                    <w:rPr>
                      <w:rFonts w:ascii="Times New Roman" w:hAnsi="Times New Roman" w:cs="Times New Roman"/>
                      <w:sz w:val="28"/>
                      <w:szCs w:val="28"/>
                    </w:rPr>
                    <w:t xml:space="preserve"> М.А.</w:t>
                  </w:r>
                </w:p>
                <w:p w:rsidR="00664F64" w:rsidRPr="00E66E0F" w:rsidRDefault="00664F64" w:rsidP="00CE15F6">
                  <w:pPr>
                    <w:jc w:val="both"/>
                    <w:rPr>
                      <w:rFonts w:ascii="Times New Roman" w:hAnsi="Times New Roman" w:cs="Times New Roman"/>
                      <w:sz w:val="28"/>
                      <w:szCs w:val="28"/>
                    </w:rPr>
                  </w:pPr>
                  <w:proofErr w:type="spellStart"/>
                  <w:r w:rsidRPr="00E66E0F">
                    <w:rPr>
                      <w:rFonts w:ascii="Times New Roman" w:hAnsi="Times New Roman" w:cs="Times New Roman"/>
                      <w:sz w:val="28"/>
                      <w:szCs w:val="28"/>
                    </w:rPr>
                    <w:t>Мусаилова</w:t>
                  </w:r>
                  <w:proofErr w:type="spellEnd"/>
                  <w:r w:rsidRPr="00E66E0F">
                    <w:rPr>
                      <w:rFonts w:ascii="Times New Roman" w:hAnsi="Times New Roman" w:cs="Times New Roman"/>
                      <w:sz w:val="28"/>
                      <w:szCs w:val="28"/>
                    </w:rPr>
                    <w:t xml:space="preserve"> М.А.</w:t>
                  </w:r>
                </w:p>
                <w:p w:rsidR="00664F64" w:rsidRPr="00E66E0F" w:rsidRDefault="00664F64" w:rsidP="00CE15F6">
                  <w:pPr>
                    <w:jc w:val="both"/>
                    <w:rPr>
                      <w:rFonts w:ascii="Times New Roman" w:hAnsi="Times New Roman" w:cs="Times New Roman"/>
                      <w:sz w:val="28"/>
                      <w:szCs w:val="28"/>
                    </w:rPr>
                  </w:pPr>
                </w:p>
              </w:tc>
            </w:tr>
            <w:tr w:rsidR="00664F64" w:rsidRPr="00E66E0F" w:rsidTr="00CE15F6">
              <w:tc>
                <w:tcPr>
                  <w:tcW w:w="1951"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4 перемена</w:t>
                  </w:r>
                </w:p>
              </w:tc>
              <w:tc>
                <w:tcPr>
                  <w:tcW w:w="2693"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11:10 - 11:30</w:t>
                  </w:r>
                </w:p>
              </w:tc>
              <w:tc>
                <w:tcPr>
                  <w:tcW w:w="2552"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Обед</w:t>
                  </w:r>
                </w:p>
              </w:tc>
              <w:tc>
                <w:tcPr>
                  <w:tcW w:w="2942"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Щеглова Э.Г.</w:t>
                  </w:r>
                </w:p>
              </w:tc>
            </w:tr>
            <w:tr w:rsidR="00664F64" w:rsidRPr="00E66E0F" w:rsidTr="00CE15F6">
              <w:tc>
                <w:tcPr>
                  <w:tcW w:w="1951"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5 перемена</w:t>
                  </w:r>
                </w:p>
              </w:tc>
              <w:tc>
                <w:tcPr>
                  <w:tcW w:w="2693"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12:10 - 12:20</w:t>
                  </w:r>
                </w:p>
              </w:tc>
              <w:tc>
                <w:tcPr>
                  <w:tcW w:w="2552"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9-10-11 классы</w:t>
                  </w:r>
                </w:p>
              </w:tc>
              <w:tc>
                <w:tcPr>
                  <w:tcW w:w="2942" w:type="dxa"/>
                </w:tcPr>
                <w:p w:rsidR="00664F64" w:rsidRPr="00E66E0F" w:rsidRDefault="00664F64" w:rsidP="00CE15F6">
                  <w:pPr>
                    <w:jc w:val="both"/>
                    <w:rPr>
                      <w:rFonts w:ascii="Times New Roman" w:hAnsi="Times New Roman" w:cs="Times New Roman"/>
                      <w:sz w:val="28"/>
                      <w:szCs w:val="28"/>
                    </w:rPr>
                  </w:pPr>
                  <w:proofErr w:type="spellStart"/>
                  <w:r w:rsidRPr="00E66E0F">
                    <w:rPr>
                      <w:rFonts w:ascii="Times New Roman" w:hAnsi="Times New Roman" w:cs="Times New Roman"/>
                      <w:sz w:val="28"/>
                      <w:szCs w:val="28"/>
                    </w:rPr>
                    <w:t>Гакинульян</w:t>
                  </w:r>
                  <w:proofErr w:type="spellEnd"/>
                  <w:r w:rsidRPr="00E66E0F">
                    <w:rPr>
                      <w:rFonts w:ascii="Times New Roman" w:hAnsi="Times New Roman" w:cs="Times New Roman"/>
                      <w:sz w:val="28"/>
                      <w:szCs w:val="28"/>
                    </w:rPr>
                    <w:t xml:space="preserve"> С.А.</w:t>
                  </w:r>
                </w:p>
                <w:p w:rsidR="00664F64" w:rsidRPr="00E66E0F" w:rsidRDefault="00664F64" w:rsidP="00CE15F6">
                  <w:pPr>
                    <w:jc w:val="both"/>
                    <w:rPr>
                      <w:rFonts w:ascii="Times New Roman" w:hAnsi="Times New Roman" w:cs="Times New Roman"/>
                      <w:sz w:val="28"/>
                      <w:szCs w:val="28"/>
                    </w:rPr>
                  </w:pPr>
                </w:p>
              </w:tc>
            </w:tr>
            <w:tr w:rsidR="00664F64" w:rsidRPr="00E66E0F" w:rsidTr="00CE15F6">
              <w:tc>
                <w:tcPr>
                  <w:tcW w:w="1951"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6 перемена</w:t>
                  </w:r>
                </w:p>
              </w:tc>
              <w:tc>
                <w:tcPr>
                  <w:tcW w:w="2693"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13:00 - 13:20</w:t>
                  </w:r>
                </w:p>
              </w:tc>
              <w:tc>
                <w:tcPr>
                  <w:tcW w:w="2552"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Обед</w:t>
                  </w:r>
                </w:p>
              </w:tc>
              <w:tc>
                <w:tcPr>
                  <w:tcW w:w="2942"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Щеглова Э.Г.</w:t>
                  </w:r>
                </w:p>
              </w:tc>
            </w:tr>
            <w:tr w:rsidR="00664F64" w:rsidRPr="00E66E0F" w:rsidTr="00CE15F6">
              <w:tc>
                <w:tcPr>
                  <w:tcW w:w="1951"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7 перемена</w:t>
                  </w:r>
                </w:p>
              </w:tc>
              <w:tc>
                <w:tcPr>
                  <w:tcW w:w="2693" w:type="dxa"/>
                </w:tcPr>
                <w:p w:rsidR="00664F64" w:rsidRPr="00E66E0F" w:rsidRDefault="00664F64" w:rsidP="00CE15F6">
                  <w:pPr>
                    <w:jc w:val="both"/>
                    <w:rPr>
                      <w:rFonts w:ascii="Times New Roman" w:hAnsi="Times New Roman" w:cs="Times New Roman"/>
                      <w:sz w:val="28"/>
                      <w:szCs w:val="28"/>
                    </w:rPr>
                  </w:pPr>
                  <w:r w:rsidRPr="00E66E0F">
                    <w:rPr>
                      <w:rFonts w:ascii="Times New Roman" w:hAnsi="Times New Roman" w:cs="Times New Roman"/>
                      <w:sz w:val="28"/>
                      <w:szCs w:val="28"/>
                    </w:rPr>
                    <w:t>13:50 - 14:00</w:t>
                  </w:r>
                </w:p>
              </w:tc>
              <w:tc>
                <w:tcPr>
                  <w:tcW w:w="2552" w:type="dxa"/>
                </w:tcPr>
                <w:p w:rsidR="00664F64" w:rsidRPr="00E66E0F" w:rsidRDefault="00501FA5" w:rsidP="00CE15F6">
                  <w:pPr>
                    <w:jc w:val="both"/>
                    <w:rPr>
                      <w:rFonts w:ascii="Times New Roman" w:hAnsi="Times New Roman" w:cs="Times New Roman"/>
                      <w:sz w:val="28"/>
                      <w:szCs w:val="28"/>
                    </w:rPr>
                  </w:pPr>
                  <w:r>
                    <w:rPr>
                      <w:rFonts w:ascii="Times New Roman" w:hAnsi="Times New Roman" w:cs="Times New Roman"/>
                      <w:sz w:val="28"/>
                      <w:szCs w:val="28"/>
                    </w:rPr>
                    <w:t>2б,3б,4б</w:t>
                  </w:r>
                  <w:r w:rsidR="00664F64" w:rsidRPr="00E66E0F">
                    <w:rPr>
                      <w:rFonts w:ascii="Times New Roman" w:hAnsi="Times New Roman" w:cs="Times New Roman"/>
                      <w:sz w:val="28"/>
                      <w:szCs w:val="28"/>
                    </w:rPr>
                    <w:t>классы</w:t>
                  </w:r>
                </w:p>
              </w:tc>
              <w:tc>
                <w:tcPr>
                  <w:tcW w:w="2942" w:type="dxa"/>
                </w:tcPr>
                <w:p w:rsidR="00664F64" w:rsidRPr="00E66E0F" w:rsidRDefault="00501FA5" w:rsidP="00CE15F6">
                  <w:pPr>
                    <w:jc w:val="both"/>
                    <w:rPr>
                      <w:rFonts w:ascii="Times New Roman" w:hAnsi="Times New Roman" w:cs="Times New Roman"/>
                      <w:sz w:val="28"/>
                      <w:szCs w:val="28"/>
                    </w:rPr>
                  </w:pPr>
                  <w:proofErr w:type="spellStart"/>
                  <w:r>
                    <w:rPr>
                      <w:rFonts w:ascii="Times New Roman" w:hAnsi="Times New Roman" w:cs="Times New Roman"/>
                      <w:sz w:val="28"/>
                      <w:szCs w:val="28"/>
                    </w:rPr>
                    <w:t>Чеснгокова</w:t>
                  </w:r>
                  <w:proofErr w:type="spellEnd"/>
                  <w:r>
                    <w:rPr>
                      <w:rFonts w:ascii="Times New Roman" w:hAnsi="Times New Roman" w:cs="Times New Roman"/>
                      <w:sz w:val="28"/>
                      <w:szCs w:val="28"/>
                    </w:rPr>
                    <w:t xml:space="preserve"> Т.А.</w:t>
                  </w:r>
                </w:p>
                <w:p w:rsidR="00664F64" w:rsidRPr="00E66E0F" w:rsidRDefault="00501FA5" w:rsidP="00CE15F6">
                  <w:pPr>
                    <w:jc w:val="both"/>
                    <w:rPr>
                      <w:rFonts w:ascii="Times New Roman" w:hAnsi="Times New Roman" w:cs="Times New Roman"/>
                      <w:sz w:val="28"/>
                      <w:szCs w:val="28"/>
                    </w:rPr>
                  </w:pPr>
                  <w:proofErr w:type="spellStart"/>
                  <w:r>
                    <w:rPr>
                      <w:rFonts w:ascii="Times New Roman" w:hAnsi="Times New Roman" w:cs="Times New Roman"/>
                      <w:sz w:val="28"/>
                      <w:szCs w:val="28"/>
                    </w:rPr>
                    <w:t>Юхманова</w:t>
                  </w:r>
                  <w:proofErr w:type="spellEnd"/>
                  <w:r>
                    <w:rPr>
                      <w:rFonts w:ascii="Times New Roman" w:hAnsi="Times New Roman" w:cs="Times New Roman"/>
                      <w:sz w:val="28"/>
                      <w:szCs w:val="28"/>
                    </w:rPr>
                    <w:t xml:space="preserve"> О.В.</w:t>
                  </w:r>
                </w:p>
                <w:p w:rsidR="00664F64" w:rsidRPr="00E66E0F" w:rsidRDefault="00664F64" w:rsidP="00CE15F6">
                  <w:pPr>
                    <w:jc w:val="both"/>
                    <w:rPr>
                      <w:rFonts w:ascii="Times New Roman" w:hAnsi="Times New Roman" w:cs="Times New Roman"/>
                      <w:sz w:val="28"/>
                      <w:szCs w:val="28"/>
                    </w:rPr>
                  </w:pPr>
                  <w:proofErr w:type="spellStart"/>
                  <w:r w:rsidRPr="00E66E0F">
                    <w:rPr>
                      <w:rFonts w:ascii="Times New Roman" w:hAnsi="Times New Roman" w:cs="Times New Roman"/>
                      <w:sz w:val="28"/>
                      <w:szCs w:val="28"/>
                    </w:rPr>
                    <w:t>Газарян</w:t>
                  </w:r>
                  <w:proofErr w:type="spellEnd"/>
                  <w:r w:rsidR="00501FA5">
                    <w:rPr>
                      <w:rFonts w:ascii="Times New Roman" w:hAnsi="Times New Roman" w:cs="Times New Roman"/>
                      <w:sz w:val="28"/>
                      <w:szCs w:val="28"/>
                    </w:rPr>
                    <w:t xml:space="preserve"> </w:t>
                  </w:r>
                  <w:r w:rsidRPr="00E66E0F">
                    <w:rPr>
                      <w:rFonts w:ascii="Times New Roman" w:hAnsi="Times New Roman" w:cs="Times New Roman"/>
                      <w:sz w:val="28"/>
                      <w:szCs w:val="28"/>
                    </w:rPr>
                    <w:t>З.Г.</w:t>
                  </w:r>
                </w:p>
                <w:p w:rsidR="00664F64" w:rsidRPr="00E66E0F" w:rsidRDefault="00664F64" w:rsidP="00CE15F6">
                  <w:pPr>
                    <w:jc w:val="both"/>
                    <w:rPr>
                      <w:rFonts w:ascii="Times New Roman" w:hAnsi="Times New Roman" w:cs="Times New Roman"/>
                      <w:sz w:val="28"/>
                      <w:szCs w:val="28"/>
                    </w:rPr>
                  </w:pPr>
                </w:p>
              </w:tc>
            </w:tr>
          </w:tbl>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bl>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Организация работы по воспитанию культура правильного питания </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Большое внимание в школе уделяется   воспитанию у школьников культуры правильного  питания. На уроках технологии и классных часах учащиеся изучают не только рацион питания, но и сервировку стола, культуру поведения за обеденным столом. Для этого школьники сервируют стол в соответствии с правилами этикета, используют  посуду с эстетическим оформлением, подстановочные салфетки.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w:t>
      </w:r>
    </w:p>
    <w:p w:rsidR="00664F64" w:rsidRPr="00E66E0F" w:rsidRDefault="00664F64" w:rsidP="00664F64">
      <w:pPr>
        <w:spacing w:after="0" w:line="360" w:lineRule="auto"/>
        <w:jc w:val="center"/>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Рацион школьного питания</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 </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Меню достаточно разнообразное</w:t>
      </w:r>
      <w:r w:rsidRPr="00E66E0F">
        <w:rPr>
          <w:rFonts w:ascii="Times New Roman" w:eastAsia="Times New Roman" w:hAnsi="Times New Roman" w:cs="Times New Roman"/>
          <w:sz w:val="28"/>
          <w:szCs w:val="28"/>
          <w:lang w:eastAsia="ru-RU"/>
        </w:rPr>
        <w:t xml:space="preserve">. Разнообразие достигается путем использования достаточного ассортимента продуктов и различных способов кулинарной обработки. В рационе ежедневно присутствуют мясо или рыба, молоко и молочные продукты, сливочное и растительное масло, хлеб и овощи.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В течение недели в рационе обязательно присутствуют крупы и макаронные изделия, кондитерские изделия, обязательно  включаются свежие овощи,   картофель, натуральные соки и витаминизированные продукты.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Первое блюдо</w:t>
      </w:r>
      <w:r w:rsidRPr="00E66E0F">
        <w:rPr>
          <w:rFonts w:ascii="Times New Roman" w:eastAsia="Times New Roman" w:hAnsi="Times New Roman" w:cs="Times New Roman"/>
          <w:sz w:val="28"/>
          <w:szCs w:val="28"/>
          <w:lang w:eastAsia="ru-RU"/>
        </w:rPr>
        <w:t xml:space="preserve"> достойно занимает на обеденном школьном столе первое место! Супы готовятся на мясных, рыбных, на овощных отварах. Предлагаются множество различных вариантов первых блюд на любой вкус: традиционные щи и борщи, супы овощные, супы мясные, супы рыбные, рассольник, супы с крупами, макаронными изделиями.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При приготовлении мясных изделий  используется охлаждённое мясо от отечественных производителей. Предлагаются  всевозможные гарниры из овощей, круп или  макаронных изделий.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При приготовлении крупяных гарниров используются  разнообразные крупы, в том числе овсяная, гречневая, ячневая, рисовая, которые являются важным источником ряда пищевых веществ. В рационе должны  присутствовать молочно-крупяные блюда (каши).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В ежедневном рационе ребёнка должно быть достаточное количество свежих овощей и фруктов! Салаты имеют большую пищевую ценность и удовлетворяют ежедневную </w:t>
      </w:r>
      <w:r w:rsidRPr="00E66E0F">
        <w:rPr>
          <w:rFonts w:ascii="Times New Roman" w:eastAsia="Times New Roman" w:hAnsi="Times New Roman" w:cs="Times New Roman"/>
          <w:b/>
          <w:bCs/>
          <w:sz w:val="28"/>
          <w:szCs w:val="28"/>
          <w:lang w:eastAsia="ru-RU"/>
        </w:rPr>
        <w:t>потребность в витаминах, микроэлементах</w:t>
      </w:r>
      <w:r w:rsidRPr="00E66E0F">
        <w:rPr>
          <w:rFonts w:ascii="Times New Roman" w:eastAsia="Times New Roman" w:hAnsi="Times New Roman" w:cs="Times New Roman"/>
          <w:sz w:val="28"/>
          <w:szCs w:val="28"/>
          <w:lang w:eastAsia="ru-RU"/>
        </w:rPr>
        <w:t>.</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 </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Мероприятия в пла</w:t>
      </w:r>
      <w:r w:rsidR="00501FA5">
        <w:rPr>
          <w:rFonts w:ascii="Times New Roman" w:eastAsia="Times New Roman" w:hAnsi="Times New Roman" w:cs="Times New Roman"/>
          <w:b/>
          <w:bCs/>
          <w:sz w:val="28"/>
          <w:szCs w:val="28"/>
          <w:lang w:eastAsia="ru-RU"/>
        </w:rPr>
        <w:t xml:space="preserve">не воспитательной работы на 2018-2019 </w:t>
      </w:r>
      <w:r w:rsidRPr="00E66E0F">
        <w:rPr>
          <w:rFonts w:ascii="Times New Roman" w:eastAsia="Times New Roman" w:hAnsi="Times New Roman" w:cs="Times New Roman"/>
          <w:b/>
          <w:bCs/>
          <w:sz w:val="28"/>
          <w:szCs w:val="28"/>
          <w:lang w:eastAsia="ru-RU"/>
        </w:rPr>
        <w:t>учебный год,</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направленные на просвещение школьников, родителей по основам правильного питания, воспитание культуры питания и ответственности за свое здоровье</w:t>
      </w:r>
      <w:r w:rsidR="00501FA5">
        <w:rPr>
          <w:rFonts w:ascii="Times New Roman" w:eastAsia="Times New Roman" w:hAnsi="Times New Roman" w:cs="Times New Roman"/>
          <w:b/>
          <w:bCs/>
          <w:sz w:val="28"/>
          <w:szCs w:val="28"/>
          <w:lang w:eastAsia="ru-RU"/>
        </w:rPr>
        <w:t>.</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p>
    <w:tbl>
      <w:tblPr>
        <w:tblStyle w:val="a3"/>
        <w:tblW w:w="0" w:type="auto"/>
        <w:tblLook w:val="04A0"/>
      </w:tblPr>
      <w:tblGrid>
        <w:gridCol w:w="3190"/>
        <w:gridCol w:w="3190"/>
        <w:gridCol w:w="3191"/>
      </w:tblGrid>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b/>
                <w:bCs/>
                <w:sz w:val="24"/>
                <w:szCs w:val="24"/>
                <w:lang w:eastAsia="ru-RU"/>
              </w:rPr>
              <w:t>Содержание работы</w:t>
            </w:r>
            <w:r w:rsidRPr="00501FA5">
              <w:rPr>
                <w:rFonts w:ascii="Times New Roman" w:eastAsia="Times New Roman" w:hAnsi="Times New Roman" w:cs="Times New Roman"/>
                <w:sz w:val="24"/>
                <w:szCs w:val="24"/>
                <w:lang w:eastAsia="ru-RU"/>
              </w:rPr>
              <w:t xml:space="preserve">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b/>
                <w:bCs/>
                <w:sz w:val="24"/>
                <w:szCs w:val="24"/>
                <w:lang w:eastAsia="ru-RU"/>
              </w:rPr>
              <w:t>Сроки</w:t>
            </w:r>
            <w:r w:rsidRPr="00501FA5">
              <w:rPr>
                <w:rFonts w:ascii="Times New Roman" w:eastAsia="Times New Roman" w:hAnsi="Times New Roman" w:cs="Times New Roman"/>
                <w:sz w:val="24"/>
                <w:szCs w:val="24"/>
                <w:lang w:eastAsia="ru-RU"/>
              </w:rPr>
              <w:t xml:space="preserve">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b/>
                <w:bCs/>
                <w:sz w:val="24"/>
                <w:szCs w:val="24"/>
                <w:lang w:eastAsia="ru-RU"/>
              </w:rPr>
              <w:t>реализации</w:t>
            </w:r>
            <w:r w:rsidRPr="00501FA5">
              <w:rPr>
                <w:rFonts w:ascii="Times New Roman" w:eastAsia="Times New Roman" w:hAnsi="Times New Roman" w:cs="Times New Roman"/>
                <w:sz w:val="24"/>
                <w:szCs w:val="24"/>
                <w:lang w:eastAsia="ru-RU"/>
              </w:rPr>
              <w:t xml:space="preserve">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b/>
                <w:bCs/>
                <w:sz w:val="24"/>
                <w:szCs w:val="24"/>
                <w:lang w:eastAsia="ru-RU"/>
              </w:rPr>
              <w:t>Ответственные</w:t>
            </w:r>
            <w:r w:rsidRPr="00501FA5">
              <w:rPr>
                <w:rFonts w:ascii="Times New Roman" w:eastAsia="Times New Roman" w:hAnsi="Times New Roman" w:cs="Times New Roman"/>
                <w:sz w:val="24"/>
                <w:szCs w:val="24"/>
                <w:lang w:eastAsia="ru-RU"/>
              </w:rPr>
              <w:t xml:space="preserve">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b/>
                <w:bCs/>
                <w:sz w:val="24"/>
                <w:szCs w:val="24"/>
                <w:lang w:eastAsia="ru-RU"/>
              </w:rPr>
              <w:t>Исполнители</w:t>
            </w:r>
            <w:r w:rsidRPr="00501FA5">
              <w:rPr>
                <w:rFonts w:ascii="Times New Roman" w:eastAsia="Times New Roman" w:hAnsi="Times New Roman" w:cs="Times New Roman"/>
                <w:sz w:val="24"/>
                <w:szCs w:val="24"/>
                <w:lang w:eastAsia="ru-RU"/>
              </w:rPr>
              <w:t xml:space="preserve">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Организация  горячего питания школьников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учебного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Директор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Анкетирование родителей и учащихся по вопросам организации школьного питания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учебного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Информирование родителей  «Правильное питание школьника как важнейший фактор сохранения здоровья».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Октябрь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Общешкольное родительское собрание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Беседы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-«Здоровье, красота и правильное питание»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-«Режим дня и основы здорового питания школьников»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-«Питание и здоровье»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 «Здоровье школьника и горячее питание»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учебного года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(1 раз в месяц)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Встречи с фельдшером школы  «Правильное питание – залог сохранения здоровья»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учебного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классные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Информирование родителей «Санитарно – гигиенический режим и организация питания школьников»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Декабрь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Неделя «Питание и здоровье»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Январь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Директор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Беседы «Витамины – источник здоровья», «Если хочешь быть здоров».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Апрель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b/>
                <w:bCs/>
                <w:sz w:val="24"/>
                <w:szCs w:val="24"/>
                <w:lang w:eastAsia="ru-RU"/>
              </w:rPr>
              <w:t>Работа с родителями</w:t>
            </w:r>
            <w:r w:rsidRPr="00501FA5">
              <w:rPr>
                <w:rFonts w:ascii="Times New Roman" w:eastAsia="Times New Roman" w:hAnsi="Times New Roman" w:cs="Times New Roman"/>
                <w:sz w:val="24"/>
                <w:szCs w:val="24"/>
                <w:lang w:eastAsia="ru-RU"/>
              </w:rPr>
              <w:t xml:space="preserve">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b/>
                <w:bCs/>
                <w:sz w:val="24"/>
                <w:szCs w:val="24"/>
                <w:lang w:eastAsia="ru-RU"/>
              </w:rPr>
              <w:t>Работа с родителями</w:t>
            </w:r>
            <w:r w:rsidRPr="00501FA5">
              <w:rPr>
                <w:rFonts w:ascii="Times New Roman" w:eastAsia="Times New Roman" w:hAnsi="Times New Roman" w:cs="Times New Roman"/>
                <w:sz w:val="24"/>
                <w:szCs w:val="24"/>
                <w:lang w:eastAsia="ru-RU"/>
              </w:rPr>
              <w:t xml:space="preserve">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Родительские собрания: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«Режим дня и здоровое питание – залог успешной учебной деятельности и сохранения здоровья школьника».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«Роль семьи в процессе формирования жизненной позиции ребенка, его  нравственно – ценностных качеств».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«Сотрудничество  семьи и школы по сохранению и укреплению здоровья школьников»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 учебного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Индивидуальные собеседования с родителями по итогам медосмотра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учебного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Фельдшер, 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Консультации для родителей по вопросам физического воспитания учащихся в семье, режима дня и правил личной гигиены ребенка, закаливания детей.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учебного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Фельдшер, учителя физкультуры, 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Дни здоровья в рамках акции «Здоровый я –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здоровая страна!»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w:t>
            </w:r>
          </w:p>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 учебного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 классные руководители </w:t>
            </w:r>
          </w:p>
        </w:tc>
      </w:tr>
      <w:tr w:rsidR="00664F64" w:rsidRPr="00501FA5" w:rsidTr="00CE15F6">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Выпуск информационного листка для родителей «Семья и школа» </w:t>
            </w:r>
          </w:p>
        </w:tc>
        <w:tc>
          <w:tcPr>
            <w:tcW w:w="3190"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В течение года </w:t>
            </w:r>
          </w:p>
        </w:tc>
        <w:tc>
          <w:tcPr>
            <w:tcW w:w="3191" w:type="dxa"/>
          </w:tcPr>
          <w:p w:rsidR="00664F64" w:rsidRPr="00501FA5" w:rsidRDefault="00664F64" w:rsidP="00CE15F6">
            <w:pPr>
              <w:spacing w:line="360" w:lineRule="auto"/>
              <w:jc w:val="both"/>
              <w:rPr>
                <w:rFonts w:ascii="Times New Roman" w:eastAsia="Times New Roman" w:hAnsi="Times New Roman" w:cs="Times New Roman"/>
                <w:sz w:val="24"/>
                <w:szCs w:val="24"/>
                <w:lang w:eastAsia="ru-RU"/>
              </w:rPr>
            </w:pPr>
            <w:r w:rsidRPr="00501FA5">
              <w:rPr>
                <w:rFonts w:ascii="Times New Roman" w:eastAsia="Times New Roman" w:hAnsi="Times New Roman" w:cs="Times New Roman"/>
                <w:sz w:val="24"/>
                <w:szCs w:val="24"/>
                <w:lang w:eastAsia="ru-RU"/>
              </w:rPr>
              <w:t xml:space="preserve">Администрация </w:t>
            </w:r>
          </w:p>
        </w:tc>
      </w:tr>
    </w:tbl>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p>
    <w:tbl>
      <w:tblPr>
        <w:tblW w:w="0" w:type="auto"/>
        <w:tblCellSpacing w:w="0" w:type="dxa"/>
        <w:tblCellMar>
          <w:left w:w="0" w:type="dxa"/>
          <w:right w:w="0" w:type="dxa"/>
        </w:tblCellMar>
        <w:tblLook w:val="04A0"/>
      </w:tblPr>
      <w:tblGrid>
        <w:gridCol w:w="4676"/>
        <w:gridCol w:w="1866"/>
        <w:gridCol w:w="2813"/>
      </w:tblGrid>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9355" w:type="dxa"/>
            <w:gridSpan w:val="3"/>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r w:rsidR="00664F64" w:rsidRPr="00E66E0F" w:rsidTr="00CE15F6">
        <w:trPr>
          <w:tblCellSpacing w:w="0" w:type="dxa"/>
        </w:trPr>
        <w:tc>
          <w:tcPr>
            <w:tcW w:w="467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1866"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c>
          <w:tcPr>
            <w:tcW w:w="2813" w:type="dxa"/>
            <w:hideMark/>
          </w:tcPr>
          <w:p w:rsidR="00664F64" w:rsidRPr="00E66E0F" w:rsidRDefault="00664F64" w:rsidP="00CE15F6">
            <w:pPr>
              <w:spacing w:after="0" w:line="360" w:lineRule="auto"/>
              <w:jc w:val="both"/>
              <w:rPr>
                <w:rFonts w:ascii="Times New Roman" w:eastAsia="Times New Roman" w:hAnsi="Times New Roman" w:cs="Times New Roman"/>
                <w:sz w:val="28"/>
                <w:szCs w:val="28"/>
                <w:lang w:eastAsia="ru-RU"/>
              </w:rPr>
            </w:pPr>
          </w:p>
        </w:tc>
      </w:tr>
    </w:tbl>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proofErr w:type="gramStart"/>
      <w:r w:rsidRPr="00E66E0F">
        <w:rPr>
          <w:rFonts w:ascii="Times New Roman" w:eastAsia="Times New Roman" w:hAnsi="Times New Roman" w:cs="Times New Roman"/>
          <w:b/>
          <w:bCs/>
          <w:sz w:val="28"/>
          <w:szCs w:val="28"/>
          <w:lang w:eastAsia="ru-RU"/>
        </w:rPr>
        <w:t>Контроль за</w:t>
      </w:r>
      <w:proofErr w:type="gramEnd"/>
      <w:r w:rsidRPr="00E66E0F">
        <w:rPr>
          <w:rFonts w:ascii="Times New Roman" w:eastAsia="Times New Roman" w:hAnsi="Times New Roman" w:cs="Times New Roman"/>
          <w:b/>
          <w:bCs/>
          <w:sz w:val="28"/>
          <w:szCs w:val="28"/>
          <w:lang w:eastAsia="ru-RU"/>
        </w:rPr>
        <w:t xml:space="preserve"> организацией горячего питания и работой школьной столовой</w:t>
      </w:r>
      <w:r w:rsidRPr="00E66E0F">
        <w:rPr>
          <w:rFonts w:ascii="Times New Roman" w:eastAsia="Times New Roman" w:hAnsi="Times New Roman" w:cs="Times New Roman"/>
          <w:sz w:val="28"/>
          <w:szCs w:val="28"/>
          <w:lang w:eastAsia="ru-RU"/>
        </w:rPr>
        <w:t> осуществляется комиссией по проверке горяче</w:t>
      </w:r>
      <w:r w:rsidRPr="00E66E0F">
        <w:rPr>
          <w:rFonts w:ascii="Times New Roman" w:eastAsia="Times New Roman" w:hAnsi="Times New Roman" w:cs="Times New Roman"/>
          <w:sz w:val="28"/>
          <w:szCs w:val="28"/>
          <w:lang w:eastAsia="ru-RU"/>
        </w:rPr>
        <w:softHyphen/>
        <w:t xml:space="preserve">го питания. В эту комиссию входит </w:t>
      </w:r>
      <w:r w:rsidR="00501FA5">
        <w:rPr>
          <w:rFonts w:ascii="Times New Roman" w:eastAsia="Times New Roman" w:hAnsi="Times New Roman" w:cs="Times New Roman"/>
          <w:sz w:val="28"/>
          <w:szCs w:val="28"/>
          <w:lang w:eastAsia="ru-RU"/>
        </w:rPr>
        <w:t>директор</w:t>
      </w:r>
      <w:r w:rsidRPr="00E66E0F">
        <w:rPr>
          <w:rFonts w:ascii="Times New Roman" w:eastAsia="Times New Roman" w:hAnsi="Times New Roman" w:cs="Times New Roman"/>
          <w:sz w:val="28"/>
          <w:szCs w:val="28"/>
          <w:lang w:eastAsia="ru-RU"/>
        </w:rPr>
        <w:t>, </w:t>
      </w:r>
      <w:r w:rsidR="00501FA5">
        <w:rPr>
          <w:rFonts w:ascii="Times New Roman" w:eastAsia="Times New Roman" w:hAnsi="Times New Roman" w:cs="Times New Roman"/>
          <w:sz w:val="28"/>
          <w:szCs w:val="28"/>
          <w:lang w:eastAsia="ru-RU"/>
        </w:rPr>
        <w:t xml:space="preserve">ответственный за питание, </w:t>
      </w:r>
      <w:r w:rsidRPr="00E66E0F">
        <w:rPr>
          <w:rFonts w:ascii="Times New Roman" w:eastAsia="Times New Roman" w:hAnsi="Times New Roman" w:cs="Times New Roman"/>
          <w:sz w:val="28"/>
          <w:szCs w:val="28"/>
          <w:lang w:eastAsia="ru-RU"/>
        </w:rPr>
        <w:t xml:space="preserve">представители  классных родительских комитетов.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Комиссия по </w:t>
      </w:r>
      <w:proofErr w:type="gramStart"/>
      <w:r w:rsidRPr="00E66E0F">
        <w:rPr>
          <w:rFonts w:ascii="Times New Roman" w:eastAsia="Times New Roman" w:hAnsi="Times New Roman" w:cs="Times New Roman"/>
          <w:sz w:val="28"/>
          <w:szCs w:val="28"/>
          <w:lang w:eastAsia="ru-RU"/>
        </w:rPr>
        <w:t>контролю за</w:t>
      </w:r>
      <w:proofErr w:type="gramEnd"/>
      <w:r w:rsidRPr="00E66E0F">
        <w:rPr>
          <w:rFonts w:ascii="Times New Roman" w:eastAsia="Times New Roman" w:hAnsi="Times New Roman" w:cs="Times New Roman"/>
          <w:sz w:val="28"/>
          <w:szCs w:val="28"/>
          <w:lang w:eastAsia="ru-RU"/>
        </w:rPr>
        <w:t xml:space="preserve"> организацией и качеством питания оказывает содействие директору в организации питания учащихся, осуществляет контроль за качеством готовой продукции, за санитарным состоянием школьной столовой, за организацией приема пищи учащихся.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Составлены график дежурства учите</w:t>
      </w:r>
      <w:r w:rsidRPr="00E66E0F">
        <w:rPr>
          <w:rFonts w:ascii="Times New Roman" w:eastAsia="Times New Roman" w:hAnsi="Times New Roman" w:cs="Times New Roman"/>
          <w:sz w:val="28"/>
          <w:szCs w:val="28"/>
          <w:lang w:eastAsia="ru-RU"/>
        </w:rPr>
        <w:softHyphen/>
        <w:t xml:space="preserve">лей и учащихся в столовой и графика приёма пищи.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 </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Здоровье детей - это важнейший вопрос обеспечения будущего нации.  Сбалансированное питание детей и подростков способствует повышению работоспособности и успеваемости, физическому и умственному развитию, увеличивает адаптационные возможности организма, оказывает существенное влияние на формирование и состояние здоровья человека на протяжении всей последующей жизни.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Особое значение приобретает правильное питание в связи с тем, что в последнее время дети проводят в школе все больше времени при весьма интенсивном характере процесса обучения.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В рационе питания школьников не всегда выдерживаются принципы сбалансированности, потребность школьников в макро - и микроэлементах.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Рациональное питание, соответствующее возрастным физиологическим потребностям, является одним из важнейших факторов формирования здоровья детей. Правильное организованное питание оказывает существенное влияние на устойчивость детского организма к неблагоприятным факторам, повышает его работоспособность и выносливость, способствует оптимальному развитию детей.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Недостаточное потребление белков, витаминов, аминокислот, микроэлементов отрицательно сказывается на показателях физического развития, способствует постепенному развитию обменных нарушений, хронических заболеваний. В структуре заболеваний среди школьников продолжает расти удельный вес болезней желудочно-кишечного тракта, костно-мышечной системы, крови, эндокринной системы, обмена веществ. Недостаточно высок уровень специалистов, занятых в сфере школьного питания.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Таким образом</w:t>
      </w:r>
      <w:r w:rsidRPr="00E66E0F">
        <w:rPr>
          <w:rFonts w:ascii="Times New Roman" w:eastAsia="Times New Roman" w:hAnsi="Times New Roman" w:cs="Times New Roman"/>
          <w:sz w:val="28"/>
          <w:szCs w:val="28"/>
          <w:lang w:eastAsia="ru-RU"/>
        </w:rPr>
        <w:t xml:space="preserve">, анализ организации питания в школьной столовой  выявил ряд проблем, требующих принятия необходимых мер по совершенствованию организации питания,  Это: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1. Укрепление материально-технической базы школьной столовой.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2. Постоянный мониторинг и  анализ состояния организации школьного питания,  его финансового обеспечения.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3.Разъяснительная работа среди учащихся и родителей о необходимости правильного питания.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Приведение материально-технической базы школьной столовой в соответствие с современными санитарн</w:t>
      </w:r>
      <w:proofErr w:type="gramStart"/>
      <w:r w:rsidRPr="00E66E0F">
        <w:rPr>
          <w:rFonts w:ascii="Times New Roman" w:eastAsia="Times New Roman" w:hAnsi="Times New Roman" w:cs="Times New Roman"/>
          <w:b/>
          <w:bCs/>
          <w:sz w:val="28"/>
          <w:szCs w:val="28"/>
          <w:lang w:eastAsia="ru-RU"/>
        </w:rPr>
        <w:t>о-</w:t>
      </w:r>
      <w:proofErr w:type="gramEnd"/>
      <w:r w:rsidRPr="00E66E0F">
        <w:rPr>
          <w:rFonts w:ascii="Times New Roman" w:eastAsia="Times New Roman" w:hAnsi="Times New Roman" w:cs="Times New Roman"/>
          <w:b/>
          <w:bCs/>
          <w:sz w:val="28"/>
          <w:szCs w:val="28"/>
          <w:lang w:eastAsia="ru-RU"/>
        </w:rPr>
        <w:t xml:space="preserve"> гигиеническими требованиями организации питания учащихся,  постоянный мониторинг и  анализ состояния организации школьного питания,  его финансового обеспечения позволило:</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1. Улучшить качество школьного питания, обеспечить его безопасность, сбалансированность, витаминизацию.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2.Улучшить показатели детского здоровья, создавать благоприятные условия для его сохранения и укрепления.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3.Формировать у школьников культуру  питания и чувства ответственности за свое здоровье.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Анализ и принятие мер по выполнению требований,  предъявляемых к  школьному питанию, позволит школе достигнуть следующих результатов:</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1. Развить систему мониторинга состояния здоровья учащихся.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2. Обеспечить учащихся необходимыми пищевыми веществами, качественным и количественным составом рациона питания и ассортиментом продуктов, используемых в питании;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3. Развить механизмы координации и контроля в системе школьного питания;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4. Сформировать навыки здорового питания у обучающихся и их родителей;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5. Организовать реализацию Программы «Разговор о правильном питании»,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6. Организовать правильное, сбалансированное питание детей и подростков с учетом их возрастных особенностей;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7. Оказывать социальную поддержку отдельным категориям </w:t>
      </w:r>
      <w:proofErr w:type="gramStart"/>
      <w:r w:rsidRPr="00E66E0F">
        <w:rPr>
          <w:rFonts w:ascii="Times New Roman" w:eastAsia="Times New Roman" w:hAnsi="Times New Roman" w:cs="Times New Roman"/>
          <w:sz w:val="28"/>
          <w:szCs w:val="28"/>
          <w:lang w:eastAsia="ru-RU"/>
        </w:rPr>
        <w:t>обучающихся</w:t>
      </w:r>
      <w:proofErr w:type="gramEnd"/>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8. Укрепить материально-техническую базу школьной столовой;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9. Увеличить количество детей, питающихся в школьной столовой до 94%.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10.Улучшить качество питания школьников и обеспечить его безопасность;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11.В перспективе организация рационального питания школьников  позволит достичь следующих основных целей: </w:t>
      </w:r>
    </w:p>
    <w:p w:rsidR="00664F64" w:rsidRPr="00E66E0F" w:rsidRDefault="00664F64" w:rsidP="00664F6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рост учебного потенциала детей и подростков; </w:t>
      </w:r>
    </w:p>
    <w:p w:rsidR="00664F64" w:rsidRPr="00E66E0F" w:rsidRDefault="00664F64" w:rsidP="00664F6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улучшение состояния здоровья школьников, уменьшение случаев ожирения, дистрофии и других заболеваний, связанных с питанием, а в перспективе - улучшение репродуктивного здоровья; </w:t>
      </w:r>
    </w:p>
    <w:p w:rsidR="00664F64" w:rsidRPr="00E66E0F" w:rsidRDefault="00664F64" w:rsidP="00664F6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снижение риска развития </w:t>
      </w:r>
      <w:proofErr w:type="spellStart"/>
      <w:proofErr w:type="gramStart"/>
      <w:r w:rsidRPr="00E66E0F">
        <w:rPr>
          <w:rFonts w:ascii="Times New Roman" w:eastAsia="Times New Roman" w:hAnsi="Times New Roman" w:cs="Times New Roman"/>
          <w:sz w:val="28"/>
          <w:szCs w:val="28"/>
          <w:lang w:eastAsia="ru-RU"/>
        </w:rPr>
        <w:t>сердечно-сосудистых</w:t>
      </w:r>
      <w:proofErr w:type="spellEnd"/>
      <w:proofErr w:type="gramEnd"/>
      <w:r w:rsidRPr="00E66E0F">
        <w:rPr>
          <w:rFonts w:ascii="Times New Roman" w:eastAsia="Times New Roman" w:hAnsi="Times New Roman" w:cs="Times New Roman"/>
          <w:sz w:val="28"/>
          <w:szCs w:val="28"/>
          <w:lang w:eastAsia="ru-RU"/>
        </w:rPr>
        <w:t xml:space="preserve">, эндокринных, желудочно-кишечных заболеваний  в период обучения в школе и в течение дальнейшей жизни; </w:t>
      </w:r>
    </w:p>
    <w:p w:rsidR="00664F64" w:rsidRPr="00E66E0F" w:rsidRDefault="00664F64" w:rsidP="00664F6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улучшение успеваемости школьников; </w:t>
      </w:r>
    </w:p>
    <w:p w:rsidR="00664F64" w:rsidRPr="00E66E0F" w:rsidRDefault="00664F64" w:rsidP="00664F6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повышение их общего культурного уровня.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Реализация  плана  санитарного просвещения в области рационального питания поможет  предотвратить нерациональность диетологических привычек школьников, приводящих к развитию ряда заболеваний.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Полезные советы</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Аппетит у тех бывает, кто на воздухе гуляет!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Чистота - залог здоровья. Руки мойте перед едой!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Едва ли мы болезней избежим, не соблюдая правильный режим.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Не забывай в числе других продуктов </w:t>
      </w:r>
      <w:proofErr w:type="gramStart"/>
      <w:r w:rsidRPr="00E66E0F">
        <w:rPr>
          <w:rFonts w:ascii="Times New Roman" w:eastAsia="Times New Roman" w:hAnsi="Times New Roman" w:cs="Times New Roman"/>
          <w:sz w:val="28"/>
          <w:szCs w:val="28"/>
          <w:lang w:eastAsia="ru-RU"/>
        </w:rPr>
        <w:t>побольше</w:t>
      </w:r>
      <w:proofErr w:type="gramEnd"/>
      <w:r w:rsidRPr="00E66E0F">
        <w:rPr>
          <w:rFonts w:ascii="Times New Roman" w:eastAsia="Times New Roman" w:hAnsi="Times New Roman" w:cs="Times New Roman"/>
          <w:sz w:val="28"/>
          <w:szCs w:val="28"/>
          <w:lang w:eastAsia="ru-RU"/>
        </w:rPr>
        <w:t xml:space="preserve"> есть и овощей, и фруктов.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Пища – строительный материал. Человек голодный – ни на что не годный.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Молочная пища зубы лечит. Молоко – оружие против яда.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Рыба – богатейший дар природы. Рыба на столе – здоровье в семье.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Хлеб – всему голова! Беречь хлеб – значит беречь жизнь!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r w:rsidRPr="00E66E0F">
        <w:rPr>
          <w:rFonts w:ascii="Times New Roman" w:eastAsia="Times New Roman" w:hAnsi="Times New Roman" w:cs="Times New Roman"/>
          <w:b/>
          <w:bCs/>
          <w:sz w:val="28"/>
          <w:szCs w:val="28"/>
          <w:lang w:eastAsia="ru-RU"/>
        </w:rPr>
        <w:t>ПРИЯТНОГО АППЕТИТА!</w:t>
      </w:r>
      <w:r w:rsidRPr="00E66E0F">
        <w:rPr>
          <w:rFonts w:ascii="Times New Roman" w:eastAsia="Times New Roman" w:hAnsi="Times New Roman" w:cs="Times New Roman"/>
          <w:sz w:val="28"/>
          <w:szCs w:val="28"/>
          <w:lang w:eastAsia="ru-RU"/>
        </w:rPr>
        <w:t xml:space="preserve"> </w:t>
      </w:r>
    </w:p>
    <w:p w:rsidR="00664F64" w:rsidRPr="00E66E0F" w:rsidRDefault="00664F64" w:rsidP="00664F64">
      <w:pPr>
        <w:spacing w:after="0" w:line="360" w:lineRule="auto"/>
        <w:jc w:val="both"/>
        <w:rPr>
          <w:rFonts w:ascii="Times New Roman" w:eastAsia="Times New Roman" w:hAnsi="Times New Roman" w:cs="Times New Roman"/>
          <w:sz w:val="28"/>
          <w:szCs w:val="28"/>
          <w:lang w:eastAsia="ru-RU"/>
        </w:rPr>
      </w:pPr>
    </w:p>
    <w:p w:rsidR="00601FC5" w:rsidRDefault="00601FC5"/>
    <w:sectPr w:rsidR="00601FC5" w:rsidSect="00501FA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63E"/>
    <w:multiLevelType w:val="multilevel"/>
    <w:tmpl w:val="005A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64F64"/>
    <w:rsid w:val="00182794"/>
    <w:rsid w:val="00501FA5"/>
    <w:rsid w:val="00536082"/>
    <w:rsid w:val="00601FC5"/>
    <w:rsid w:val="00664F64"/>
    <w:rsid w:val="008F5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2848</Words>
  <Characters>16239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2017-11-23T18:02:00Z</dcterms:created>
  <dcterms:modified xsi:type="dcterms:W3CDTF">2018-09-07T17:40:00Z</dcterms:modified>
</cp:coreProperties>
</file>